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spacing w:line="240" w:lineRule="exact"/>
        <w:ind/>
        <w:jc w:val="center"/>
        <w:rPr>
          <w:sz w:val="28"/>
        </w:rPr>
      </w:pPr>
      <w:r>
        <w:rPr>
          <w:sz w:val="28"/>
        </w:rPr>
        <w:t>Обвинительный приговор</w:t>
      </w:r>
      <w:r>
        <w:rPr>
          <w:sz w:val="28"/>
        </w:rPr>
        <w:t xml:space="preserve"> по факту</w:t>
      </w:r>
    </w:p>
    <w:p w14:paraId="08000000">
      <w:pPr>
        <w:widowControl w:val="1"/>
        <w:spacing w:line="240" w:lineRule="exact"/>
        <w:ind/>
        <w:jc w:val="center"/>
        <w:rPr>
          <w:sz w:val="28"/>
        </w:rPr>
      </w:pPr>
      <w:r>
        <w:rPr>
          <w:sz w:val="28"/>
        </w:rPr>
        <w:t>повреждения и хищения крестов и надмогильных сооружений</w:t>
      </w:r>
    </w:p>
    <w:p w14:paraId="09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        </w:t>
      </w:r>
    </w:p>
    <w:p w14:paraId="0A000000">
      <w:pPr>
        <w:widowControl w:val="1"/>
        <w:spacing w:line="240" w:lineRule="exact"/>
        <w:ind w:firstLine="0" w:left="709"/>
        <w:jc w:val="both"/>
        <w:rPr>
          <w:sz w:val="28"/>
        </w:rPr>
      </w:pPr>
      <w:r>
        <w:rPr>
          <w:sz w:val="28"/>
        </w:rPr>
        <w:t xml:space="preserve">                                                       </w:t>
      </w:r>
    </w:p>
    <w:p w14:paraId="0B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>Урюпинск</w:t>
      </w:r>
      <w:r>
        <w:rPr>
          <w:sz w:val="28"/>
        </w:rPr>
        <w:t>ой</w:t>
      </w:r>
      <w:r>
        <w:rPr>
          <w:sz w:val="28"/>
        </w:rPr>
        <w:t xml:space="preserve"> межрайонн</w:t>
      </w:r>
      <w:r>
        <w:rPr>
          <w:sz w:val="28"/>
        </w:rPr>
        <w:t>ой</w:t>
      </w:r>
      <w:r>
        <w:rPr>
          <w:sz w:val="28"/>
        </w:rPr>
        <w:t xml:space="preserve"> прокуратур</w:t>
      </w:r>
      <w:r>
        <w:rPr>
          <w:sz w:val="28"/>
        </w:rPr>
        <w:t>ой</w:t>
      </w:r>
      <w:r>
        <w:rPr>
          <w:sz w:val="28"/>
        </w:rPr>
        <w:t xml:space="preserve"> утвер</w:t>
      </w:r>
      <w:r>
        <w:rPr>
          <w:sz w:val="28"/>
        </w:rPr>
        <w:t>ждено</w:t>
      </w:r>
      <w:r>
        <w:rPr>
          <w:sz w:val="28"/>
        </w:rPr>
        <w:t xml:space="preserve"> обвинительное заключение </w:t>
      </w:r>
      <w:r>
        <w:rPr>
          <w:sz w:val="28"/>
        </w:rPr>
        <w:t xml:space="preserve">по уголовному делу </w:t>
      </w:r>
      <w:r>
        <w:rPr>
          <w:sz w:val="28"/>
        </w:rPr>
        <w:t>в отношении</w:t>
      </w:r>
      <w:r>
        <w:rPr>
          <w:sz w:val="28"/>
        </w:rPr>
        <w:t xml:space="preserve"> 65</w:t>
      </w:r>
      <w:r>
        <w:rPr>
          <w:sz w:val="28"/>
        </w:rPr>
        <w:t xml:space="preserve">-летнего </w:t>
      </w:r>
      <w:r>
        <w:rPr>
          <w:sz w:val="28"/>
        </w:rPr>
        <w:t>местн</w:t>
      </w:r>
      <w:r>
        <w:rPr>
          <w:sz w:val="28"/>
        </w:rPr>
        <w:t>ого</w:t>
      </w:r>
      <w:r>
        <w:rPr>
          <w:sz w:val="28"/>
        </w:rPr>
        <w:t xml:space="preserve"> жител</w:t>
      </w:r>
      <w:r>
        <w:rPr>
          <w:sz w:val="28"/>
        </w:rPr>
        <w:t>я</w:t>
      </w:r>
      <w:r>
        <w:rPr>
          <w:sz w:val="28"/>
        </w:rPr>
        <w:t xml:space="preserve"> Урюпинского района</w:t>
      </w:r>
      <w:r>
        <w:rPr>
          <w:sz w:val="28"/>
        </w:rPr>
        <w:t>. Он обвиняется в совершении преступления, предусмотренного ч. 1 ст. 244 УК РФ (</w:t>
      </w:r>
      <w:r>
        <w:rPr>
          <w:sz w:val="28"/>
        </w:rPr>
        <w:t>повреждение надмогильных сооружений</w:t>
      </w:r>
      <w:r>
        <w:rPr>
          <w:sz w:val="28"/>
        </w:rPr>
        <w:t>) и п. «в» ч. 2 ст. 158 УК РФ (кража с причинением значительного ущерба гражданину)</w:t>
      </w:r>
      <w:r>
        <w:rPr>
          <w:sz w:val="28"/>
        </w:rPr>
        <w:t xml:space="preserve">. </w:t>
      </w:r>
    </w:p>
    <w:p w14:paraId="0C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>В полицию обратился местный житель ст. Тепикинской Урюпинского, который сообщил о повреждении и хищении крестов и надмогильных сооружений с могил его родственников. Следствием установлено</w:t>
      </w:r>
      <w:r>
        <w:rPr>
          <w:sz w:val="28"/>
        </w:rPr>
        <w:t>,</w:t>
      </w:r>
      <w:r>
        <w:rPr>
          <w:sz w:val="28"/>
        </w:rPr>
        <w:t xml:space="preserve"> что </w:t>
      </w:r>
      <w:r>
        <w:rPr>
          <w:sz w:val="28"/>
        </w:rPr>
        <w:t xml:space="preserve">в мае 2024 года 65-летний житель станицы Тепикинской Урюпинского района на одном из местных кладбищ, с могил двух неизвестных ему лиц демонтировал деревянные кресты, металлические памятники и гробницы. В дальнейшем деревянные кресты в связи с ненадобностью выбросил на свалку, а металлические памятники и гробницы сдал в пункт приема металлолома, за что получил денежные средства, которые потратил на личные нужды. </w:t>
      </w:r>
    </w:p>
    <w:p w14:paraId="0D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>Вину в содеянном фигурант уголовного дела признал в полном объеме, ущерб потерпевшему возмещен.</w:t>
      </w:r>
    </w:p>
    <w:p w14:paraId="0E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>Проверив материалы уголовного дела, межрайонная прокуратура посчитала собранные следствием доказательства достаточными для утверждения обвинительного заключения.</w:t>
      </w:r>
    </w:p>
    <w:p w14:paraId="0F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 xml:space="preserve">Уголовное дело направлено </w:t>
      </w:r>
      <w:r>
        <w:rPr>
          <w:sz w:val="28"/>
        </w:rPr>
        <w:t xml:space="preserve">прокуратурой </w:t>
      </w:r>
      <w:r>
        <w:rPr>
          <w:sz w:val="28"/>
        </w:rPr>
        <w:t>для рассмотрения по существу</w:t>
      </w:r>
      <w:r>
        <w:rPr>
          <w:sz w:val="28"/>
        </w:rPr>
        <w:t xml:space="preserve"> </w:t>
      </w:r>
      <w:r>
        <w:rPr>
          <w:sz w:val="28"/>
        </w:rPr>
        <w:t>в Урюпинский городской суд</w:t>
      </w:r>
      <w:r>
        <w:rPr>
          <w:sz w:val="28"/>
        </w:rPr>
        <w:t>.</w:t>
      </w:r>
    </w:p>
    <w:p w14:paraId="10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 xml:space="preserve">Приговором Урюпинского городского суда от 05.03.2026 подсудимый привлечен к уголовной ответственности в виде штрафа. </w:t>
      </w:r>
    </w:p>
    <w:p w14:paraId="11000000">
      <w:pPr>
        <w:widowControl w:val="1"/>
        <w:ind w:firstLine="720"/>
        <w:jc w:val="both"/>
        <w:rPr>
          <w:sz w:val="28"/>
        </w:rPr>
      </w:pPr>
      <w:r>
        <w:rPr>
          <w:sz w:val="28"/>
        </w:rPr>
        <w:t xml:space="preserve">Приговор подсудимым не обжаловался и вступил в законную силу. </w:t>
      </w:r>
    </w:p>
    <w:p w14:paraId="12000000">
      <w:pPr>
        <w:widowControl w:val="1"/>
        <w:ind w:firstLine="0"/>
        <w:jc w:val="both"/>
        <w:rPr>
          <w:sz w:val="28"/>
        </w:rPr>
      </w:pPr>
    </w:p>
    <w:p w14:paraId="13000000">
      <w:pPr>
        <w:widowControl w:val="1"/>
        <w:ind w:firstLine="0"/>
        <w:jc w:val="both"/>
        <w:rPr>
          <w:sz w:val="28"/>
        </w:rPr>
      </w:pPr>
    </w:p>
    <w:p w14:paraId="14000000">
      <w:pPr>
        <w:widowControl w:val="1"/>
        <w:ind w:firstLine="0"/>
        <w:jc w:val="both"/>
        <w:rPr>
          <w:sz w:val="28"/>
        </w:rPr>
      </w:pPr>
      <w:r>
        <w:rPr>
          <w:sz w:val="28"/>
        </w:rPr>
        <w:t>Урюпинская межрайонная прокуратура</w:t>
      </w:r>
    </w:p>
    <w:sectPr>
      <w:headerReference r:id="rId1" w:type="default"/>
      <w:headerReference r:id="rId2" w:type="even"/>
      <w:footerReference r:id="rId3" w:type="even"/>
      <w:pgSz w:h="16838" w:orient="portrait" w:w="11906"/>
      <w:pgMar w:bottom="1134" w:footer="709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3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5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4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2" w:type="paragraph">
    <w:name w:val="page number"/>
    <w:basedOn w:val="Style_14"/>
    <w:link w:val="Style_2_ch"/>
  </w:style>
  <w:style w:styleId="Style_2_ch" w:type="character">
    <w:name w:val="page number"/>
    <w:basedOn w:val="Style_14_ch"/>
    <w:link w:val="Style_2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4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4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1" w:type="paragraph">
    <w:name w:val="toc 5"/>
    <w:next w:val="Style_4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ConsNormal"/>
    <w:link w:val="Style_22_ch"/>
    <w:pPr>
      <w:widowControl w:val="0"/>
      <w:ind w:firstLine="720"/>
    </w:pPr>
    <w:rPr>
      <w:rFonts w:ascii="Arial" w:hAnsi="Arial"/>
    </w:rPr>
  </w:style>
  <w:style w:styleId="Style_22_ch" w:type="character">
    <w:name w:val="ConsNormal"/>
    <w:link w:val="Style_22"/>
    <w:rPr>
      <w:rFonts w:ascii="Arial" w:hAnsi="Arial"/>
    </w:rPr>
  </w:style>
  <w:style w:styleId="Style_23" w:type="paragraph">
    <w:name w:val="Balloon Text"/>
    <w:basedOn w:val="Style_4"/>
    <w:link w:val="Style_23_ch"/>
    <w:rPr>
      <w:rFonts w:ascii="Segoe UI" w:hAnsi="Segoe UI"/>
      <w:sz w:val="18"/>
    </w:rPr>
  </w:style>
  <w:style w:styleId="Style_23_ch" w:type="character">
    <w:name w:val="Balloon Text"/>
    <w:basedOn w:val="Style_4_ch"/>
    <w:link w:val="Style_23"/>
    <w:rPr>
      <w:rFonts w:ascii="Segoe UI" w:hAnsi="Segoe UI"/>
      <w:sz w:val="18"/>
    </w:rPr>
  </w:style>
  <w:style w:styleId="Style_24" w:type="paragraph">
    <w:name w:val="Subtitle"/>
    <w:next w:val="Style_4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4_ch"/>
    <w:link w:val="Style_3"/>
  </w:style>
  <w:style w:styleId="Style_27" w:type="paragraph">
    <w:name w:val="heading 2"/>
    <w:next w:val="Style_4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2026-02-02T09:07:51Z</dcterms:created>
  <dcterms:modified xsi:type="dcterms:W3CDTF">2026-06-04T07:18:08Z</dcterms:modified>
</cp:coreProperties>
</file>