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5B8" w:rsidRPr="0040732C" w:rsidRDefault="005515B8" w:rsidP="005515B8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FB788E" wp14:editId="2C4CC26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6" name="Рисунок 2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15B8" w:rsidRDefault="005515B8" w:rsidP="005515B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515B8" w:rsidRDefault="005515B8" w:rsidP="005515B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515B8" w:rsidRPr="002D232F" w:rsidRDefault="005515B8" w:rsidP="005515B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5515B8" w:rsidRDefault="005515B8" w:rsidP="005515B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5515B8" w:rsidRPr="002D232F" w:rsidRDefault="005515B8" w:rsidP="005515B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515B8" w:rsidRPr="00CA6880" w:rsidRDefault="005515B8" w:rsidP="005515B8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515B8" w:rsidRPr="00CA6880" w:rsidRDefault="005515B8" w:rsidP="005515B8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CB4CC1" wp14:editId="6D4C3F5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1269B10" wp14:editId="61177FF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5515B8" w:rsidRDefault="005515B8" w:rsidP="005515B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5515B8" w:rsidRPr="00334D8C" w:rsidRDefault="005515B8" w:rsidP="005515B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5515B8" w:rsidRDefault="005515B8" w:rsidP="005515B8">
      <w:pPr>
        <w:ind w:left="-57" w:right="-57"/>
        <w:rPr>
          <w:color w:val="000000"/>
          <w:sz w:val="16"/>
          <w:szCs w:val="16"/>
        </w:rPr>
      </w:pPr>
    </w:p>
    <w:p w:rsidR="005515B8" w:rsidRDefault="005515B8" w:rsidP="005515B8">
      <w:pPr>
        <w:ind w:left="-57" w:right="-57"/>
        <w:rPr>
          <w:color w:val="000000"/>
          <w:sz w:val="16"/>
          <w:szCs w:val="16"/>
        </w:rPr>
      </w:pPr>
    </w:p>
    <w:p w:rsidR="005515B8" w:rsidRDefault="005515B8" w:rsidP="005515B8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06 октября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28/209</w:t>
      </w:r>
    </w:p>
    <w:p w:rsidR="005515B8" w:rsidRDefault="005515B8" w:rsidP="005515B8">
      <w:pPr>
        <w:ind w:right="-57"/>
      </w:pPr>
    </w:p>
    <w:p w:rsidR="005515B8" w:rsidRDefault="005515B8" w:rsidP="005515B8">
      <w:pPr>
        <w:jc w:val="center"/>
        <w:rPr>
          <w:b/>
          <w:sz w:val="28"/>
          <w:szCs w:val="28"/>
        </w:rPr>
      </w:pPr>
      <w:r w:rsidRPr="00837280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Генеральный план Петровского сельского поселения</w:t>
      </w:r>
      <w:r w:rsidRPr="00837280">
        <w:rPr>
          <w:b/>
          <w:sz w:val="28"/>
          <w:szCs w:val="28"/>
        </w:rPr>
        <w:t xml:space="preserve"> Урюпинского муниципального района Волгоградской области, утвержденн</w:t>
      </w:r>
      <w:r>
        <w:rPr>
          <w:b/>
          <w:sz w:val="28"/>
          <w:szCs w:val="28"/>
        </w:rPr>
        <w:t>ый</w:t>
      </w:r>
      <w:r w:rsidRPr="00837280">
        <w:rPr>
          <w:b/>
          <w:sz w:val="28"/>
          <w:szCs w:val="28"/>
        </w:rPr>
        <w:t xml:space="preserve"> решением </w:t>
      </w:r>
      <w:r>
        <w:rPr>
          <w:b/>
          <w:sz w:val="28"/>
          <w:szCs w:val="28"/>
        </w:rPr>
        <w:t>Совета депутатов Петровского сельского поселения Урюпинского муниципального района</w:t>
      </w:r>
      <w:r w:rsidRPr="00837280">
        <w:rPr>
          <w:b/>
          <w:sz w:val="28"/>
          <w:szCs w:val="28"/>
        </w:rPr>
        <w:t xml:space="preserve"> </w:t>
      </w:r>
    </w:p>
    <w:p w:rsidR="005515B8" w:rsidRPr="00837280" w:rsidRDefault="005515B8" w:rsidP="00551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19 февраля 2014</w:t>
      </w:r>
      <w:r w:rsidRPr="00837280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72/186</w:t>
      </w:r>
    </w:p>
    <w:p w:rsidR="005515B8" w:rsidRDefault="005515B8" w:rsidP="005515B8"/>
    <w:p w:rsidR="005515B8" w:rsidRPr="00837280" w:rsidRDefault="005515B8" w:rsidP="005515B8">
      <w:pPr>
        <w:rPr>
          <w:sz w:val="28"/>
          <w:szCs w:val="28"/>
        </w:rPr>
      </w:pPr>
    </w:p>
    <w:p w:rsidR="005515B8" w:rsidRPr="00FC1602" w:rsidRDefault="005515B8" w:rsidP="005515B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D579AF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D579AF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D579AF">
        <w:rPr>
          <w:sz w:val="28"/>
          <w:szCs w:val="28"/>
        </w:rPr>
        <w:t xml:space="preserve">о внесении изменений в Генеральный план Петровского сельского поселения Урюпинского муниципального района Волгоградской области, </w:t>
      </w:r>
      <w:r>
        <w:rPr>
          <w:sz w:val="28"/>
          <w:szCs w:val="28"/>
        </w:rPr>
        <w:t>утвержденный решением С</w:t>
      </w:r>
      <w:r w:rsidRPr="00D579AF">
        <w:rPr>
          <w:sz w:val="28"/>
          <w:szCs w:val="28"/>
        </w:rPr>
        <w:t>овета депутатов Петровского сельского поселения Урюпинского муниципального района от 19 февраля 2014 года № 72/186</w:t>
      </w:r>
      <w:r w:rsidRPr="00D579AF">
        <w:rPr>
          <w:sz w:val="28"/>
          <w:szCs w:val="28"/>
          <w:lang w:eastAsia="en-US"/>
        </w:rPr>
        <w:t xml:space="preserve"> «Об </w:t>
      </w:r>
      <w:r>
        <w:rPr>
          <w:sz w:val="28"/>
          <w:szCs w:val="28"/>
          <w:lang w:eastAsia="en-US"/>
        </w:rPr>
        <w:t>утверждении генерального плана и установлении границ населенных пунктов Петровского сельского поселения Урюпинского муниципального района Волгоградской области</w:t>
      </w:r>
      <w:r w:rsidRPr="00D579AF">
        <w:rPr>
          <w:sz w:val="28"/>
          <w:szCs w:val="28"/>
          <w:lang w:eastAsia="en-US"/>
        </w:rPr>
        <w:t>»</w:t>
      </w:r>
      <w:r w:rsidRPr="00D579AF">
        <w:rPr>
          <w:sz w:val="28"/>
          <w:szCs w:val="28"/>
        </w:rPr>
        <w:t>, на</w:t>
      </w:r>
      <w:proofErr w:type="gramEnd"/>
      <w:r w:rsidRPr="00D579AF">
        <w:rPr>
          <w:sz w:val="28"/>
          <w:szCs w:val="28"/>
        </w:rPr>
        <w:t xml:space="preserve"> </w:t>
      </w:r>
      <w:proofErr w:type="gramStart"/>
      <w:r w:rsidRPr="00D579AF">
        <w:rPr>
          <w:sz w:val="28"/>
          <w:szCs w:val="28"/>
        </w:rPr>
        <w:t>основании</w:t>
      </w:r>
      <w:proofErr w:type="gramEnd"/>
      <w:r w:rsidRPr="00D579AF">
        <w:rPr>
          <w:sz w:val="28"/>
          <w:szCs w:val="28"/>
        </w:rPr>
        <w:t xml:space="preserve"> статьи 20 Градостроительного кодекса</w:t>
      </w:r>
      <w:r>
        <w:rPr>
          <w:sz w:val="28"/>
          <w:szCs w:val="28"/>
        </w:rPr>
        <w:t xml:space="preserve"> Российской Федерации, </w:t>
      </w:r>
      <w:r w:rsidRPr="00FC1602">
        <w:rPr>
          <w:sz w:val="28"/>
          <w:szCs w:val="28"/>
        </w:rPr>
        <w:t xml:space="preserve">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sz w:val="28"/>
          <w:szCs w:val="28"/>
        </w:rPr>
        <w:t>РЕШИЛА:</w:t>
      </w:r>
    </w:p>
    <w:p w:rsidR="005515B8" w:rsidRDefault="005515B8" w:rsidP="005515B8">
      <w:pPr>
        <w:autoSpaceDE w:val="0"/>
        <w:autoSpaceDN w:val="0"/>
        <w:adjustRightInd w:val="0"/>
        <w:rPr>
          <w:sz w:val="28"/>
          <w:szCs w:val="28"/>
        </w:rPr>
      </w:pPr>
      <w:r w:rsidRPr="00F3704C">
        <w:rPr>
          <w:sz w:val="28"/>
          <w:szCs w:val="28"/>
        </w:rPr>
        <w:t xml:space="preserve">        1.1.</w:t>
      </w:r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Внести в Положение о территориальном планирования Петровского сельского поселения Урюпинского муниципального района Волгоградской области (Генеральный план Петровского сельского поселения), утвержденный решением С</w:t>
      </w:r>
      <w:r w:rsidRPr="00D579AF">
        <w:rPr>
          <w:sz w:val="28"/>
          <w:szCs w:val="28"/>
        </w:rPr>
        <w:t>овета депутатов Петровского сельского поселения Урюпинского муниципального района от 19 февраля 2014 года № 72/186</w:t>
      </w:r>
      <w:r w:rsidRPr="00D579AF">
        <w:rPr>
          <w:sz w:val="28"/>
          <w:szCs w:val="28"/>
          <w:lang w:eastAsia="en-US"/>
        </w:rPr>
        <w:t xml:space="preserve"> «Об </w:t>
      </w:r>
      <w:r>
        <w:rPr>
          <w:sz w:val="28"/>
          <w:szCs w:val="28"/>
          <w:lang w:eastAsia="en-US"/>
        </w:rPr>
        <w:t>утверждении генерального плана и установлении границ населенных пунктов Петровского сельского поселения Урюпинского муниципального района Волгоградской области</w:t>
      </w:r>
      <w:r w:rsidRPr="00D579AF"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 xml:space="preserve"> следующие изменения:</w:t>
      </w:r>
      <w:proofErr w:type="gramEnd"/>
    </w:p>
    <w:p w:rsidR="005515B8" w:rsidRDefault="005515B8" w:rsidP="005515B8">
      <w:pPr>
        <w:autoSpaceDE w:val="0"/>
        <w:autoSpaceDN w:val="0"/>
        <w:adjustRightInd w:val="0"/>
        <w:rPr>
          <w:sz w:val="28"/>
          <w:szCs w:val="28"/>
        </w:rPr>
      </w:pPr>
      <w:r w:rsidRPr="00F67E07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1) В разделе 3 «Сведения о видах, назначении и наименованиях планируемых для размещения объектов местного значения Петровского сельского поселения» в таблице «Размещение объектов местного значения на территории населенного пункта к 2034 году будет способствовать развитию поселения со следующими показателями.» в строке «Площадь земель </w:t>
      </w:r>
      <w:r>
        <w:rPr>
          <w:sz w:val="28"/>
          <w:szCs w:val="28"/>
        </w:rPr>
        <w:lastRenderedPageBreak/>
        <w:t>населенных пунктов х. Петровский» цифры «465,0» заменить цифрами «473,4».</w:t>
      </w:r>
      <w:proofErr w:type="gramEnd"/>
    </w:p>
    <w:p w:rsidR="005515B8" w:rsidRDefault="005515B8" w:rsidP="005515B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2) в разделе 4 «Параметры функциональных зон, а также сведения о планируемых для размещения в них объектах федерального значения, объектах регионального значения» в таблице «Параметры функциональных зон по генеральному плану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 xml:space="preserve"> в строке 1 «Жилая зона» цифры «326,0» заменить цифрами «328,0», в строке 5 «Рекреационная зона» цифры «9,0» заменить цифрами «10,4», в строке «итого» цифры «465,0» заменить цифрами «473,4».</w:t>
      </w:r>
    </w:p>
    <w:p w:rsidR="005515B8" w:rsidRDefault="005515B8" w:rsidP="005515B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1.2. Внести изменения в графические изображения карт Генерального плана Петровского сельского поселения изложив их в следующей редакции:</w:t>
      </w:r>
    </w:p>
    <w:p w:rsidR="005515B8" w:rsidRDefault="005515B8" w:rsidP="005515B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1) Графическое изображение карты 1 «Карта планируемого размещения объектов местного значения хутора </w:t>
      </w:r>
      <w:proofErr w:type="gramStart"/>
      <w:r>
        <w:rPr>
          <w:sz w:val="28"/>
          <w:szCs w:val="28"/>
        </w:rPr>
        <w:t>Петровский</w:t>
      </w:r>
      <w:proofErr w:type="gramEnd"/>
      <w:r>
        <w:rPr>
          <w:sz w:val="28"/>
          <w:szCs w:val="28"/>
        </w:rPr>
        <w:t>» М 1:5000» в редакции согласно приложению 1 к настоящему решению.</w:t>
      </w:r>
    </w:p>
    <w:p w:rsidR="005515B8" w:rsidRPr="00F3704C" w:rsidRDefault="005515B8" w:rsidP="005515B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2) Графическое изображение карты 3 «Карта функциональных зон хутора </w:t>
      </w:r>
      <w:proofErr w:type="gramStart"/>
      <w:r>
        <w:rPr>
          <w:sz w:val="28"/>
          <w:szCs w:val="28"/>
        </w:rPr>
        <w:t>Петровский</w:t>
      </w:r>
      <w:proofErr w:type="gramEnd"/>
      <w:r>
        <w:rPr>
          <w:sz w:val="28"/>
          <w:szCs w:val="28"/>
        </w:rPr>
        <w:t xml:space="preserve"> М 1:5000» в редакции согласно приложению 2 к настоящему решению.</w:t>
      </w:r>
    </w:p>
    <w:p w:rsidR="005515B8" w:rsidRDefault="005515B8" w:rsidP="005515B8">
      <w:pPr>
        <w:rPr>
          <w:sz w:val="28"/>
          <w:szCs w:val="28"/>
        </w:rPr>
      </w:pPr>
      <w:r w:rsidRPr="00295D13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5515B8" w:rsidRDefault="005515B8" w:rsidP="005515B8">
      <w:pPr>
        <w:rPr>
          <w:sz w:val="28"/>
          <w:szCs w:val="28"/>
        </w:rPr>
      </w:pPr>
      <w:r w:rsidRPr="00295D13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</w:t>
      </w:r>
    </w:p>
    <w:p w:rsidR="005515B8" w:rsidRDefault="005515B8" w:rsidP="005515B8">
      <w:pPr>
        <w:rPr>
          <w:sz w:val="28"/>
          <w:szCs w:val="28"/>
        </w:rPr>
      </w:pPr>
    </w:p>
    <w:p w:rsidR="005515B8" w:rsidRPr="00952243" w:rsidRDefault="005515B8" w:rsidP="005515B8">
      <w:pPr>
        <w:ind w:left="-57" w:right="-57"/>
        <w:rPr>
          <w:bCs/>
          <w:color w:val="000000"/>
          <w:sz w:val="28"/>
          <w:szCs w:val="28"/>
        </w:rPr>
      </w:pPr>
    </w:p>
    <w:p w:rsidR="005515B8" w:rsidRPr="00EE00A5" w:rsidRDefault="005515B8" w:rsidP="005515B8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</w:t>
      </w:r>
      <w:proofErr w:type="gramStart"/>
      <w:r w:rsidRPr="00EE00A5">
        <w:rPr>
          <w:b/>
          <w:sz w:val="28"/>
          <w:szCs w:val="28"/>
        </w:rPr>
        <w:t>Председатель</w:t>
      </w:r>
      <w:proofErr w:type="gramEnd"/>
      <w:r w:rsidRPr="00EE00A5"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Исполняющий обязанности главы</w:t>
      </w:r>
    </w:p>
    <w:p w:rsidR="005515B8" w:rsidRDefault="005515B8" w:rsidP="005515B8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5515B8" w:rsidRPr="0076157E" w:rsidRDefault="005515B8" w:rsidP="005515B8">
      <w:pPr>
        <w:ind w:left="-57" w:right="-57"/>
        <w:rPr>
          <w:b/>
          <w:sz w:val="16"/>
          <w:szCs w:val="16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EE00A5">
        <w:rPr>
          <w:b/>
          <w:sz w:val="28"/>
          <w:szCs w:val="28"/>
        </w:rPr>
        <w:t xml:space="preserve">Т.Е. </w:t>
      </w:r>
      <w:proofErr w:type="spellStart"/>
      <w:r w:rsidRPr="00EE00A5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А.Ю. Максимов</w:t>
      </w: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  <w:rPr>
          <w:b/>
          <w:sz w:val="28"/>
          <w:szCs w:val="28"/>
        </w:rPr>
      </w:pPr>
    </w:p>
    <w:p w:rsidR="005515B8" w:rsidRDefault="005515B8" w:rsidP="005515B8">
      <w:pPr>
        <w:ind w:right="-57"/>
        <w:rPr>
          <w:b/>
          <w:sz w:val="28"/>
          <w:szCs w:val="28"/>
        </w:rPr>
      </w:pPr>
    </w:p>
    <w:p w:rsidR="005515B8" w:rsidRDefault="005515B8" w:rsidP="005515B8">
      <w:pPr>
        <w:ind w:left="-57" w:right="-57"/>
      </w:pPr>
      <w:r>
        <w:lastRenderedPageBreak/>
        <w:t xml:space="preserve">          </w:t>
      </w:r>
      <w:r>
        <w:rPr>
          <w:noProof/>
        </w:rPr>
        <w:drawing>
          <wp:inline distT="0" distB="0" distL="0" distR="0" wp14:anchorId="5D9507B0" wp14:editId="3954C66D">
            <wp:extent cx="5940425" cy="4548712"/>
            <wp:effectExtent l="0" t="0" r="3175" b="4445"/>
            <wp:docPr id="33" name="Рисунок 33" descr="\\10.30.34.21\Pochta\Филин\Карты Перовский генплан изменения\Схема границ 1 Петр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0.30.34.21\Pochta\Филин\Карты Перовский генплан изменения\Схема границ 1 Петров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</w:t>
      </w: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  <w:r>
        <w:rPr>
          <w:noProof/>
        </w:rPr>
        <w:lastRenderedPageBreak/>
        <w:drawing>
          <wp:inline distT="0" distB="0" distL="0" distR="0" wp14:anchorId="044D1520" wp14:editId="1C3011B8">
            <wp:extent cx="5940425" cy="4548712"/>
            <wp:effectExtent l="0" t="0" r="3175" b="4445"/>
            <wp:docPr id="34" name="Рисунок 34" descr="\\10.30.34.21\Pochta\Филин\Карты Перовский генплан изменения\Карта функциональных зон х.Петр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30.34.21\Pochta\Филин\Карты Перовский генплан изменения\Карта функциональных зон х.Петровски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5515B8" w:rsidRDefault="005515B8" w:rsidP="005515B8">
      <w:pPr>
        <w:ind w:left="-57" w:right="-57"/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7F3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515B8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4239"/>
    <w:rsid w:val="00DC6C34"/>
    <w:rsid w:val="00DD0B03"/>
    <w:rsid w:val="00DD5234"/>
    <w:rsid w:val="00DD67F3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B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515B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515B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15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5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B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515B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515B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15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5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3155</Characters>
  <Application>Microsoft Office Word</Application>
  <DocSecurity>0</DocSecurity>
  <Lines>26</Lines>
  <Paragraphs>7</Paragraphs>
  <ScaleCrop>false</ScaleCrop>
  <Company>Урюпинскуая районная Дума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2016-10-07T06:13:00Z</dcterms:created>
  <dcterms:modified xsi:type="dcterms:W3CDTF">2016-10-07T06:13:00Z</dcterms:modified>
</cp:coreProperties>
</file>