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A08" w:rsidRDefault="00B12A08" w:rsidP="00B12A08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  <w:r w:rsidRPr="004A12C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0933D71A" wp14:editId="24CFAD54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49" name="Рисунок 4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12A08" w:rsidRPr="004A12C7" w:rsidRDefault="00B12A08" w:rsidP="00B12A08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B12A08" w:rsidRPr="004A12C7" w:rsidRDefault="00B12A08" w:rsidP="00B12A08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B12A08" w:rsidRPr="00B91850" w:rsidRDefault="00B12A08" w:rsidP="00B12A08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УРЮПИНСКИЙ МУНИЦИПАЛЬНЫЙ РАЙОН</w:t>
      </w:r>
    </w:p>
    <w:p w:rsidR="00B12A08" w:rsidRPr="00B91850" w:rsidRDefault="00B12A08" w:rsidP="00B12A08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ВОЛГОГРАДСКОЙ ОБЛАСТИ</w:t>
      </w:r>
    </w:p>
    <w:p w:rsidR="00B12A08" w:rsidRPr="00B91850" w:rsidRDefault="00B12A08" w:rsidP="00B12A08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B12A08" w:rsidRPr="00B91850" w:rsidRDefault="00B12A08" w:rsidP="00B12A08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B9185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B12A08" w:rsidRPr="00B91850" w:rsidRDefault="00B12A08" w:rsidP="00B12A08">
      <w:pPr>
        <w:spacing w:line="240" w:lineRule="auto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71872648" wp14:editId="68D48267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8&#10;5icE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3B9B9923" wp14:editId="5B4EA6E2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2CY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gG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Kcj&#10;YJ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B12A08" w:rsidRDefault="00B12A08" w:rsidP="00B12A0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12A08" w:rsidRDefault="00B12A08" w:rsidP="00B12A0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B12A08" w:rsidRDefault="00B12A08" w:rsidP="00B12A08">
      <w:pPr>
        <w:spacing w:line="240" w:lineRule="auto"/>
      </w:pPr>
    </w:p>
    <w:p w:rsidR="00B12A08" w:rsidRDefault="00B12A08" w:rsidP="00B12A08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мая</w:t>
      </w:r>
      <w:r w:rsidRPr="00F14EE1">
        <w:rPr>
          <w:b/>
          <w:bCs/>
          <w:sz w:val="28"/>
          <w:szCs w:val="28"/>
        </w:rPr>
        <w:t xml:space="preserve"> 2020 года</w:t>
      </w:r>
      <w:r>
        <w:rPr>
          <w:b/>
          <w:bCs/>
          <w:sz w:val="28"/>
          <w:szCs w:val="28"/>
        </w:rPr>
        <w:t xml:space="preserve">                                № 85 </w:t>
      </w:r>
    </w:p>
    <w:p w:rsidR="00B12A08" w:rsidRDefault="00B12A08" w:rsidP="00B12A08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B12A08" w:rsidRDefault="00B12A08" w:rsidP="00B12A08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B12A08" w:rsidRDefault="00B12A08" w:rsidP="00B12A08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Котовского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Урюпинской районной Думы от 19 декабря 2018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53/501</w:t>
      </w:r>
    </w:p>
    <w:p w:rsidR="00B12A08" w:rsidRPr="00FC1602" w:rsidRDefault="00B12A08" w:rsidP="00B12A08">
      <w:pPr>
        <w:spacing w:line="240" w:lineRule="auto"/>
        <w:ind w:left="0" w:right="0"/>
        <w:rPr>
          <w:sz w:val="28"/>
          <w:szCs w:val="28"/>
        </w:rPr>
      </w:pPr>
    </w:p>
    <w:p w:rsidR="00B12A08" w:rsidRPr="00F14EE1" w:rsidRDefault="00B12A08" w:rsidP="00B12A08">
      <w:pPr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r>
        <w:rPr>
          <w:sz w:val="28"/>
          <w:szCs w:val="28"/>
        </w:rPr>
        <w:t>Котовского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Урюпинской районной Думы</w:t>
      </w:r>
      <w:r w:rsidRPr="00FC1602">
        <w:rPr>
          <w:sz w:val="28"/>
          <w:szCs w:val="28"/>
        </w:rPr>
        <w:t xml:space="preserve"> от </w:t>
      </w:r>
      <w:r>
        <w:rPr>
          <w:sz w:val="28"/>
          <w:szCs w:val="28"/>
        </w:rPr>
        <w:t>19 декабря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53/501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r>
        <w:rPr>
          <w:sz w:val="28"/>
          <w:szCs w:val="28"/>
          <w:lang w:eastAsia="en-US"/>
        </w:rPr>
        <w:t>Котовского</w:t>
      </w:r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</w:t>
      </w:r>
      <w:r>
        <w:rPr>
          <w:sz w:val="28"/>
          <w:szCs w:val="28"/>
          <w:lang w:eastAsia="en-US"/>
        </w:rPr>
        <w:t xml:space="preserve"> </w:t>
      </w:r>
      <w:r w:rsidRPr="00FC1602">
        <w:rPr>
          <w:sz w:val="28"/>
          <w:szCs w:val="28"/>
          <w:lang w:eastAsia="en-US"/>
        </w:rPr>
        <w:t>Волгоградской области»</w:t>
      </w:r>
      <w:r>
        <w:rPr>
          <w:sz w:val="28"/>
          <w:szCs w:val="28"/>
          <w:lang w:eastAsia="en-US"/>
        </w:rPr>
        <w:t xml:space="preserve"> (в редакции решения Урюпинской районной Думы от </w:t>
      </w:r>
      <w:r w:rsidRPr="00F14EE1">
        <w:rPr>
          <w:sz w:val="28"/>
          <w:szCs w:val="28"/>
        </w:rPr>
        <w:t>23 декабря 2019 года</w:t>
      </w:r>
      <w:r>
        <w:rPr>
          <w:sz w:val="28"/>
          <w:szCs w:val="28"/>
        </w:rPr>
        <w:t xml:space="preserve"> </w:t>
      </w:r>
      <w:r w:rsidRPr="00F14EE1">
        <w:rPr>
          <w:sz w:val="28"/>
          <w:szCs w:val="28"/>
        </w:rPr>
        <w:t>№ 4</w:t>
      </w:r>
      <w:proofErr w:type="gramEnd"/>
      <w:r w:rsidRPr="00F14EE1"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41</w:t>
      </w:r>
      <w:r>
        <w:rPr>
          <w:sz w:val="28"/>
          <w:szCs w:val="28"/>
          <w:lang w:eastAsia="en-US"/>
        </w:rPr>
        <w:t>)</w:t>
      </w:r>
      <w:r w:rsidRPr="00FC1602">
        <w:rPr>
          <w:sz w:val="28"/>
          <w:szCs w:val="28"/>
        </w:rPr>
        <w:t xml:space="preserve">, </w:t>
      </w:r>
      <w:r>
        <w:rPr>
          <w:sz w:val="28"/>
          <w:szCs w:val="28"/>
        </w:rPr>
        <w:t>в соответствии со статьей</w:t>
      </w:r>
      <w:r w:rsidRPr="00FC1602">
        <w:rPr>
          <w:sz w:val="28"/>
          <w:szCs w:val="28"/>
        </w:rPr>
        <w:t xml:space="preserve"> 20 Градостроительного кодекса Российской Федерации, </w:t>
      </w:r>
      <w:r w:rsidRPr="006C2354">
        <w:rPr>
          <w:rFonts w:eastAsiaTheme="minorHAnsi"/>
          <w:bCs/>
          <w:sz w:val="28"/>
          <w:szCs w:val="28"/>
          <w:lang w:eastAsia="en-US"/>
        </w:rPr>
        <w:t>Приказом Минэкономразвития России от 01 сентября 2014 года № 540 «Об утверждении классификатора видов разрешенного использования земельных участков» (в редакции Приказа Минэкономразвития России от 04 февраля 2019 № 44)</w:t>
      </w:r>
      <w:r w:rsidRPr="005607EB">
        <w:rPr>
          <w:rFonts w:eastAsiaTheme="minorHAnsi"/>
          <w:bCs/>
          <w:sz w:val="28"/>
          <w:szCs w:val="28"/>
          <w:lang w:eastAsia="en-US"/>
        </w:rPr>
        <w:t>,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пунктом</w:t>
      </w:r>
      <w:r w:rsidRPr="00FC1602">
        <w:rPr>
          <w:sz w:val="28"/>
          <w:szCs w:val="28"/>
        </w:rPr>
        <w:t xml:space="preserve"> 5 части 3 статьи 5 Устава Урюпинского муниципально</w:t>
      </w:r>
      <w:r>
        <w:rPr>
          <w:sz w:val="28"/>
          <w:szCs w:val="28"/>
        </w:rPr>
        <w:t>го района Волгоградской области,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  <w:proofErr w:type="gramEnd"/>
    </w:p>
    <w:p w:rsidR="00B12A08" w:rsidRDefault="00B12A08" w:rsidP="00B12A08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02BF3">
        <w:rPr>
          <w:b/>
          <w:sz w:val="28"/>
          <w:szCs w:val="28"/>
        </w:rPr>
        <w:t xml:space="preserve">1. </w:t>
      </w:r>
      <w:r w:rsidRPr="00202BF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 xml:space="preserve">Правила землепользования и застройки </w:t>
      </w:r>
      <w:r>
        <w:rPr>
          <w:sz w:val="28"/>
          <w:szCs w:val="28"/>
        </w:rPr>
        <w:t>Котовского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 xml:space="preserve"> следующее изменения:</w:t>
      </w:r>
    </w:p>
    <w:p w:rsidR="00B12A08" w:rsidRDefault="00B12A08" w:rsidP="00B12A08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В пункте 1 статьи 18 таблицу изложить в следующей редакции:</w:t>
      </w:r>
    </w:p>
    <w:p w:rsidR="00B12A08" w:rsidRPr="00F14EE1" w:rsidRDefault="00B12A08" w:rsidP="00B12A08">
      <w:pPr>
        <w:pStyle w:val="a3"/>
        <w:spacing w:line="240" w:lineRule="auto"/>
        <w:ind w:left="0" w:right="0"/>
        <w:rPr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B12A08" w:rsidTr="0077215D">
        <w:trPr>
          <w:trHeight w:val="322"/>
        </w:trPr>
        <w:tc>
          <w:tcPr>
            <w:tcW w:w="567" w:type="dxa"/>
            <w:vAlign w:val="center"/>
          </w:tcPr>
          <w:p w:rsidR="00B12A08" w:rsidRPr="0097275E" w:rsidRDefault="00B12A08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B12A08" w:rsidRPr="0097275E" w:rsidRDefault="00B12A08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B12A08" w:rsidRPr="0097275E" w:rsidRDefault="00B12A08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B12A08" w:rsidRPr="0097275E" w:rsidRDefault="00B12A08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F060B3" w:rsidRDefault="00B12A08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B12A08" w:rsidRPr="00F060B3" w:rsidRDefault="00B12A08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B12A08" w:rsidRPr="00F060B3" w:rsidRDefault="00B12A08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B12A08" w:rsidTr="0077215D">
        <w:trPr>
          <w:trHeight w:val="286"/>
        </w:trPr>
        <w:tc>
          <w:tcPr>
            <w:tcW w:w="567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B12A08" w:rsidTr="0077215D">
        <w:trPr>
          <w:trHeight w:val="286"/>
        </w:trPr>
        <w:tc>
          <w:tcPr>
            <w:tcW w:w="567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118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2.1.1</w:t>
            </w:r>
          </w:p>
        </w:tc>
      </w:tr>
      <w:tr w:rsidR="00B12A08" w:rsidTr="0077215D">
        <w:trPr>
          <w:trHeight w:val="286"/>
        </w:trPr>
        <w:tc>
          <w:tcPr>
            <w:tcW w:w="567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2.2</w:t>
            </w:r>
          </w:p>
        </w:tc>
      </w:tr>
      <w:tr w:rsidR="00B12A08" w:rsidTr="0077215D">
        <w:trPr>
          <w:trHeight w:val="286"/>
        </w:trPr>
        <w:tc>
          <w:tcPr>
            <w:tcW w:w="567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5670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B12A08" w:rsidTr="0077215D">
        <w:trPr>
          <w:trHeight w:val="286"/>
        </w:trPr>
        <w:tc>
          <w:tcPr>
            <w:tcW w:w="567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B12A08" w:rsidTr="0077215D">
        <w:trPr>
          <w:trHeight w:val="286"/>
        </w:trPr>
        <w:tc>
          <w:tcPr>
            <w:tcW w:w="567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B12A08" w:rsidTr="0077215D">
        <w:trPr>
          <w:trHeight w:val="286"/>
        </w:trPr>
        <w:tc>
          <w:tcPr>
            <w:tcW w:w="567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B12A08" w:rsidTr="0077215D">
        <w:trPr>
          <w:trHeight w:val="286"/>
        </w:trPr>
        <w:tc>
          <w:tcPr>
            <w:tcW w:w="567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B12A08" w:rsidTr="0077215D">
        <w:trPr>
          <w:trHeight w:val="286"/>
        </w:trPr>
        <w:tc>
          <w:tcPr>
            <w:tcW w:w="567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B12A08" w:rsidTr="0077215D">
        <w:trPr>
          <w:trHeight w:val="286"/>
        </w:trPr>
        <w:tc>
          <w:tcPr>
            <w:tcW w:w="567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B12A08" w:rsidTr="0077215D">
        <w:trPr>
          <w:trHeight w:val="286"/>
        </w:trPr>
        <w:tc>
          <w:tcPr>
            <w:tcW w:w="567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B12A08" w:rsidTr="0077215D">
        <w:trPr>
          <w:trHeight w:val="286"/>
        </w:trPr>
        <w:tc>
          <w:tcPr>
            <w:tcW w:w="567" w:type="dxa"/>
          </w:tcPr>
          <w:p w:rsidR="00B12A08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B12A08" w:rsidTr="0077215D">
        <w:trPr>
          <w:trHeight w:val="286"/>
        </w:trPr>
        <w:tc>
          <w:tcPr>
            <w:tcW w:w="567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 xml:space="preserve"> </w:t>
            </w: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B12A08" w:rsidRPr="00526756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B12A08" w:rsidRPr="0097275E" w:rsidRDefault="00B12A08" w:rsidP="00B12A08">
      <w:pPr>
        <w:pStyle w:val="a3"/>
        <w:spacing w:line="240" w:lineRule="auto"/>
        <w:ind w:left="0" w:right="0"/>
        <w:rPr>
          <w:sz w:val="16"/>
          <w:szCs w:val="16"/>
        </w:rPr>
      </w:pPr>
    </w:p>
    <w:p w:rsidR="00B12A08" w:rsidRDefault="00B12A08" w:rsidP="00B12A08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1D44B0">
        <w:rPr>
          <w:bCs/>
          <w:sz w:val="28"/>
          <w:szCs w:val="28"/>
        </w:rPr>
        <w:t>1.2.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пункте 1 статьи 19 таблицу изложить в следующей редакции:</w:t>
      </w:r>
      <w:r>
        <w:rPr>
          <w:b/>
          <w:bCs/>
          <w:sz w:val="28"/>
          <w:szCs w:val="28"/>
        </w:rPr>
        <w:t xml:space="preserve">  </w:t>
      </w:r>
    </w:p>
    <w:p w:rsidR="00B12A08" w:rsidRPr="00B45FCB" w:rsidRDefault="00B12A08" w:rsidP="00B12A08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tbl>
      <w:tblPr>
        <w:tblStyle w:val="a4"/>
        <w:tblW w:w="9356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B12A08" w:rsidTr="0077215D">
        <w:trPr>
          <w:trHeight w:val="322"/>
        </w:trPr>
        <w:tc>
          <w:tcPr>
            <w:tcW w:w="567" w:type="dxa"/>
            <w:vAlign w:val="center"/>
          </w:tcPr>
          <w:p w:rsidR="00B12A08" w:rsidRPr="0097275E" w:rsidRDefault="00B12A08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№</w:t>
            </w:r>
          </w:p>
          <w:p w:rsidR="00B12A08" w:rsidRPr="0097275E" w:rsidRDefault="00B12A08" w:rsidP="0077215D">
            <w:pPr>
              <w:keepLines/>
              <w:ind w:left="0" w:right="0"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sz w:val="20"/>
                <w:szCs w:val="20"/>
                <w:lang w:eastAsia="ar-SA"/>
              </w:rPr>
              <w:t>п</w:t>
            </w:r>
            <w:proofErr w:type="gramEnd"/>
            <w:r w:rsidRPr="0097275E">
              <w:rPr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670" w:type="dxa"/>
            <w:vAlign w:val="center"/>
          </w:tcPr>
          <w:p w:rsidR="00B12A08" w:rsidRPr="0097275E" w:rsidRDefault="00B12A08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  <w:vAlign w:val="center"/>
          </w:tcPr>
          <w:p w:rsidR="00B12A08" w:rsidRPr="0097275E" w:rsidRDefault="00B12A08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8A337F" w:rsidRDefault="00B12A08" w:rsidP="0077215D">
            <w:pPr>
              <w:snapToGrid w:val="0"/>
              <w:ind w:left="0" w:right="0"/>
              <w:rPr>
                <w:lang w:eastAsia="ar-SA"/>
              </w:rPr>
            </w:pPr>
          </w:p>
        </w:tc>
        <w:tc>
          <w:tcPr>
            <w:tcW w:w="5670" w:type="dxa"/>
          </w:tcPr>
          <w:p w:rsidR="00B12A08" w:rsidRPr="008A337F" w:rsidRDefault="00B12A08" w:rsidP="0077215D">
            <w:pPr>
              <w:snapToGrid w:val="0"/>
              <w:ind w:left="0" w:right="0"/>
            </w:pPr>
            <w:r w:rsidRPr="008A337F">
              <w:rPr>
                <w:b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B12A08" w:rsidRPr="008A337F" w:rsidRDefault="00B12A08" w:rsidP="0077215D">
            <w:pPr>
              <w:snapToGrid w:val="0"/>
              <w:ind w:left="0" w:right="0"/>
              <w:jc w:val="center"/>
              <w:rPr>
                <w:b/>
                <w:lang w:eastAsia="ar-SA"/>
              </w:rPr>
            </w:pP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3.1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3.2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 Бытовое обслуживание 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3.3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3.4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Культурное развитие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3.6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Религиозное развитие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3.7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Общественное управление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3.8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Ветеринарное обслуживание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3.10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Предпринимательство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4.0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Деловое управление 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gramStart"/>
            <w:r w:rsidRPr="001D44B0">
              <w:rPr>
                <w:sz w:val="22"/>
                <w:szCs w:val="22"/>
                <w:lang w:eastAsia="ar-SA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4.2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Рынки 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4.3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Магазины 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4.4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Банковская и страховая деятельность 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4.5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Общественное питание 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4.6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Гостиничное обслуживание 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4.7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Развлечения 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4.8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spellStart"/>
            <w:r w:rsidRPr="001D44B0">
              <w:rPr>
                <w:sz w:val="22"/>
                <w:szCs w:val="22"/>
                <w:lang w:eastAsia="ar-SA"/>
              </w:rPr>
              <w:t>Выставочно</w:t>
            </w:r>
            <w:proofErr w:type="spellEnd"/>
            <w:r w:rsidRPr="001D44B0">
              <w:rPr>
                <w:sz w:val="22"/>
                <w:szCs w:val="22"/>
                <w:lang w:eastAsia="ar-SA"/>
              </w:rPr>
              <w:t xml:space="preserve">-ярмарочная деятельность 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4.10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Спорт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5.7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Связь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6.8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Стоянки транспорта общего пользования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7.2.3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lastRenderedPageBreak/>
              <w:t>22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8.3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23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12.0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rPr>
                <w:b/>
                <w:bCs/>
                <w:sz w:val="22"/>
                <w:szCs w:val="22"/>
              </w:rPr>
            </w:pPr>
            <w:r w:rsidRPr="001D44B0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rPr>
                <w:b/>
                <w:color w:val="000000"/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3.9</w:t>
            </w: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b/>
                <w:bCs/>
                <w:sz w:val="22"/>
                <w:szCs w:val="22"/>
              </w:rPr>
              <w:t>Вспомогательные виды использования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B12A08" w:rsidTr="0077215D">
        <w:trPr>
          <w:trHeight w:val="322"/>
        </w:trPr>
        <w:tc>
          <w:tcPr>
            <w:tcW w:w="567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B12A08" w:rsidRPr="001D44B0" w:rsidRDefault="00B12A08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Служебные гаражи </w:t>
            </w:r>
          </w:p>
        </w:tc>
        <w:tc>
          <w:tcPr>
            <w:tcW w:w="3119" w:type="dxa"/>
          </w:tcPr>
          <w:p w:rsidR="00B12A08" w:rsidRPr="001D44B0" w:rsidRDefault="00B12A08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4.9</w:t>
            </w:r>
          </w:p>
        </w:tc>
      </w:tr>
    </w:tbl>
    <w:p w:rsidR="00B12A08" w:rsidRPr="00B45FCB" w:rsidRDefault="00B12A08" w:rsidP="00B12A08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 </w:t>
      </w:r>
    </w:p>
    <w:p w:rsidR="00B12A08" w:rsidRPr="00FC1602" w:rsidRDefault="00B12A08" w:rsidP="00B12A08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2.</w:t>
      </w:r>
      <w:r w:rsidRPr="00FC1602">
        <w:rPr>
          <w:sz w:val="28"/>
          <w:szCs w:val="28"/>
        </w:rPr>
        <w:t xml:space="preserve"> Наст</w:t>
      </w:r>
      <w:r>
        <w:rPr>
          <w:sz w:val="28"/>
          <w:szCs w:val="28"/>
        </w:rPr>
        <w:t xml:space="preserve">оящее решение вступает в силу </w:t>
      </w:r>
      <w:r w:rsidRPr="00FC1602">
        <w:rPr>
          <w:sz w:val="28"/>
          <w:szCs w:val="28"/>
        </w:rPr>
        <w:t>после опубликования в информационном бюллетене администрации Урюпинского муниципального района «Районные ведомости».</w:t>
      </w:r>
    </w:p>
    <w:p w:rsidR="00B12A08" w:rsidRPr="00FC1602" w:rsidRDefault="00B12A08" w:rsidP="00B12A08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52413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>для подписания и опубликования в установленном порядке.</w:t>
      </w:r>
    </w:p>
    <w:p w:rsidR="00B12A08" w:rsidRDefault="00B12A08" w:rsidP="00B12A08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B12A08" w:rsidRDefault="00B12A08" w:rsidP="00B12A08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B12A08" w:rsidRPr="00EE00A5" w:rsidRDefault="00B12A08" w:rsidP="00B12A08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EE00A5">
        <w:rPr>
          <w:b/>
          <w:bCs/>
          <w:sz w:val="28"/>
          <w:szCs w:val="28"/>
        </w:rPr>
        <w:t>Председатель</w:t>
      </w:r>
      <w:r w:rsidRPr="00EE00A5">
        <w:rPr>
          <w:b/>
          <w:bCs/>
          <w:sz w:val="28"/>
          <w:szCs w:val="28"/>
        </w:rPr>
        <w:tab/>
      </w:r>
      <w:r w:rsidRPr="00EE00A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Глава</w:t>
      </w:r>
    </w:p>
    <w:p w:rsidR="00B12A08" w:rsidRDefault="00B12A08" w:rsidP="00B12A08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Урюпинской районной Думы </w:t>
      </w:r>
      <w:r w:rsidRPr="00EE00A5">
        <w:rPr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B12A08" w:rsidRPr="0097275E" w:rsidRDefault="00B12A08" w:rsidP="00B12A08">
      <w:pPr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p w:rsidR="00B12A08" w:rsidRDefault="00B12A08" w:rsidP="00B12A08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Pr="00EE00A5">
        <w:rPr>
          <w:b/>
          <w:bCs/>
          <w:sz w:val="28"/>
          <w:szCs w:val="28"/>
        </w:rPr>
        <w:t xml:space="preserve">Т.Е. </w:t>
      </w:r>
      <w:proofErr w:type="spellStart"/>
      <w:r w:rsidRPr="00EE00A5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B12A08" w:rsidRDefault="00B12A08" w:rsidP="00B12A08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</w:p>
    <w:p w:rsidR="00B12A08" w:rsidRDefault="00B12A08" w:rsidP="00B12A08"/>
    <w:p w:rsidR="00AD69BD" w:rsidRDefault="00AD69BD">
      <w:bookmarkStart w:id="0" w:name="_GoBack"/>
      <w:bookmarkEnd w:id="0"/>
    </w:p>
    <w:sectPr w:rsidR="00AD6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925"/>
    <w:rsid w:val="00190925"/>
    <w:rsid w:val="00AD69BD"/>
    <w:rsid w:val="00B1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A08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12A0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B12A0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12A08"/>
    <w:pPr>
      <w:ind w:left="720"/>
      <w:contextualSpacing/>
    </w:pPr>
  </w:style>
  <w:style w:type="table" w:customStyle="1" w:styleId="a4">
    <w:name w:val="Стиль"/>
    <w:rsid w:val="00B12A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A08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12A0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B12A0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12A08"/>
    <w:pPr>
      <w:ind w:left="720"/>
      <w:contextualSpacing/>
    </w:pPr>
  </w:style>
  <w:style w:type="table" w:customStyle="1" w:styleId="a4">
    <w:name w:val="Стиль"/>
    <w:rsid w:val="00B12A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</Words>
  <Characters>3537</Characters>
  <Application>Microsoft Office Word</Application>
  <DocSecurity>0</DocSecurity>
  <Lines>29</Lines>
  <Paragraphs>8</Paragraphs>
  <ScaleCrop>false</ScaleCrop>
  <Company>Урюпинскуая районная Дума</Company>
  <LinksUpToDate>false</LinksUpToDate>
  <CharactersWithSpaces>4149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2020-05-29T09:05:00Z</dcterms:created>
  <dcterms:modified xsi:type="dcterms:W3CDTF">2020-05-29T09:05:00Z</dcterms:modified>
</cp:coreProperties>
</file>