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16" w:rsidRPr="00194FFA" w:rsidRDefault="00934916" w:rsidP="0093491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0652C93E" wp14:editId="30FF1043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4916" w:rsidRPr="00194FFA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4916" w:rsidRPr="00194FFA" w:rsidRDefault="00934916" w:rsidP="0093491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934916" w:rsidRPr="00194FFA" w:rsidRDefault="00934916" w:rsidP="0093491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934916" w:rsidRPr="00194FFA" w:rsidRDefault="00934916" w:rsidP="0093491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34916" w:rsidRPr="00194FFA" w:rsidRDefault="00934916" w:rsidP="0093491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34916" w:rsidRPr="00194FFA" w:rsidRDefault="00934916" w:rsidP="0093491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34916" w:rsidRPr="00194FFA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34916" w:rsidRPr="00194FFA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934916" w:rsidRPr="00E72D81" w:rsidRDefault="00934916" w:rsidP="0093491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934916" w:rsidRPr="00194FFA" w:rsidRDefault="00934916" w:rsidP="0093491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34916" w:rsidRPr="00194FFA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4916" w:rsidRPr="00194FFA" w:rsidRDefault="00934916" w:rsidP="009349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 февраля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№ 7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78</w:t>
      </w:r>
    </w:p>
    <w:p w:rsidR="00934916" w:rsidRDefault="00934916" w:rsidP="00934916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34916" w:rsidRPr="00B01F43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5 к решению Урюпинской </w:t>
      </w:r>
    </w:p>
    <w:p w:rsidR="00934916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 xml:space="preserve">районной Думы от 16 апреля 2008 года № 27/195 «Об установлении коэффициентов к Порядку расчета арендной платы за земельные участки, государственная собственность на которые не разграничена, </w:t>
      </w:r>
    </w:p>
    <w:p w:rsidR="00934916" w:rsidRPr="00B01F43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>и земельные участки, находящиеся в собственности Волгоградской области», на территории Урюпинского муниципального района»</w:t>
      </w:r>
    </w:p>
    <w:p w:rsidR="00934916" w:rsidRPr="00B01F43" w:rsidRDefault="00934916" w:rsidP="009349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01F43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hyperlink r:id="rId6" w:history="1">
        <w:r w:rsidRPr="00B01F43">
          <w:rPr>
            <w:rFonts w:ascii="Times New Roman" w:hAnsi="Times New Roman" w:cs="Times New Roman"/>
            <w:sz w:val="28"/>
            <w:szCs w:val="28"/>
          </w:rPr>
          <w:t>приложение 5</w:t>
        </w:r>
      </w:hyperlink>
      <w:r w:rsidRPr="00B01F43">
        <w:rPr>
          <w:rFonts w:ascii="Times New Roman" w:hAnsi="Times New Roman" w:cs="Times New Roman"/>
          <w:sz w:val="28"/>
          <w:szCs w:val="28"/>
        </w:rPr>
        <w:t xml:space="preserve"> «Значения коэффициента дифференциации по видам деятельности арендатора земельного участка из категории земель сельскохозяйственного назначения (</w:t>
      </w:r>
      <w:proofErr w:type="spellStart"/>
      <w:r w:rsidRPr="00B01F43">
        <w:rPr>
          <w:rFonts w:ascii="Times New Roman" w:hAnsi="Times New Roman" w:cs="Times New Roman"/>
          <w:sz w:val="28"/>
          <w:szCs w:val="28"/>
        </w:rPr>
        <w:t>Кдс</w:t>
      </w:r>
      <w:proofErr w:type="spellEnd"/>
      <w:r w:rsidRPr="00B01F43">
        <w:rPr>
          <w:rFonts w:ascii="Times New Roman" w:hAnsi="Times New Roman" w:cs="Times New Roman"/>
          <w:sz w:val="28"/>
          <w:szCs w:val="28"/>
        </w:rPr>
        <w:t>)» к решение Урюпинской районной Думы от 16 апреля 2008 года № 27/195 «Об установлении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</w:t>
      </w:r>
      <w:proofErr w:type="gramEnd"/>
      <w:r w:rsidRPr="00B01F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1F43">
        <w:rPr>
          <w:rFonts w:ascii="Times New Roman" w:hAnsi="Times New Roman" w:cs="Times New Roman"/>
          <w:sz w:val="28"/>
          <w:szCs w:val="28"/>
        </w:rPr>
        <w:t>в собственности Волгоградской области, на территории Урюпинского муниципального района» (в редакции решений Урюпинской районной Думы от 23 апреля 2009 года № 40/324, от 23 декабря 2010 года № 18/145, от 21 марта 2016 года № 22/157, от 22 марта 2021 года № 13/183), в целях повышения эффективности управления земельными ресурсами Урюпинского муниципального района и пополнения доходной части бюджета района за</w:t>
      </w:r>
      <w:proofErr w:type="gramEnd"/>
      <w:r w:rsidRPr="00B01F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1F43">
        <w:rPr>
          <w:rFonts w:ascii="Times New Roman" w:hAnsi="Times New Roman" w:cs="Times New Roman"/>
          <w:sz w:val="28"/>
          <w:szCs w:val="28"/>
        </w:rPr>
        <w:t>счет поступления арендных платежей за землю, р</w:t>
      </w:r>
      <w:r w:rsidRPr="00B01F43">
        <w:rPr>
          <w:rFonts w:ascii="Times New Roman" w:hAnsi="Times New Roman" w:cs="Times New Roman"/>
          <w:bCs/>
          <w:sz w:val="28"/>
          <w:szCs w:val="28"/>
        </w:rPr>
        <w:t xml:space="preserve">уководствуясь статьями 22, 65 Земельного кодекса Российской Федерации, </w:t>
      </w:r>
      <w:r w:rsidRPr="00B01F43">
        <w:rPr>
          <w:rFonts w:ascii="Times New Roman" w:hAnsi="Times New Roman" w:cs="Times New Roman"/>
          <w:sz w:val="28"/>
          <w:szCs w:val="28"/>
        </w:rPr>
        <w:t xml:space="preserve">распоряжением Комитета по управлению государственным имуществом Волгоградской области от 24 января 2025 года № 90-р «О согласовании администрации Урюпинскому муниципальному району Волгоградской области значения коэффициента дифференциации по видам деятельности арендатора земельного участка из категории земель сельскохозяйственного назначения», Урюпинская районная Дума </w:t>
      </w:r>
      <w:r w:rsidRPr="00B01F43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sz w:val="28"/>
          <w:szCs w:val="28"/>
        </w:rPr>
        <w:tab/>
      </w:r>
      <w:r w:rsidRPr="00B01F43">
        <w:rPr>
          <w:rFonts w:ascii="Times New Roman" w:hAnsi="Times New Roman" w:cs="Times New Roman"/>
          <w:b/>
          <w:sz w:val="28"/>
          <w:szCs w:val="28"/>
        </w:rPr>
        <w:t>1.</w:t>
      </w:r>
      <w:r w:rsidRPr="00B01F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1F4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7" w:history="1">
        <w:r w:rsidRPr="00B01F43">
          <w:rPr>
            <w:rFonts w:ascii="Times New Roman" w:hAnsi="Times New Roman" w:cs="Times New Roman"/>
            <w:sz w:val="28"/>
            <w:szCs w:val="28"/>
          </w:rPr>
          <w:t>приложение 5</w:t>
        </w:r>
      </w:hyperlink>
      <w:r w:rsidRPr="00B01F43">
        <w:rPr>
          <w:rFonts w:ascii="Times New Roman" w:hAnsi="Times New Roman" w:cs="Times New Roman"/>
          <w:sz w:val="28"/>
          <w:szCs w:val="28"/>
        </w:rPr>
        <w:t xml:space="preserve"> «Значения коэффициента дифференциации по видам деятельности арендатора земельного участка из категории земель сельскохозяйственного назначения (</w:t>
      </w:r>
      <w:proofErr w:type="spellStart"/>
      <w:r w:rsidRPr="00B01F43">
        <w:rPr>
          <w:rFonts w:ascii="Times New Roman" w:hAnsi="Times New Roman" w:cs="Times New Roman"/>
          <w:sz w:val="28"/>
          <w:szCs w:val="28"/>
        </w:rPr>
        <w:t>Кдс</w:t>
      </w:r>
      <w:proofErr w:type="spellEnd"/>
      <w:r w:rsidRPr="00B01F43">
        <w:rPr>
          <w:rFonts w:ascii="Times New Roman" w:hAnsi="Times New Roman" w:cs="Times New Roman"/>
          <w:sz w:val="28"/>
          <w:szCs w:val="28"/>
        </w:rPr>
        <w:t xml:space="preserve">)» к решению Урюпинской районной </w:t>
      </w:r>
      <w:r w:rsidRPr="00B01F43">
        <w:rPr>
          <w:rFonts w:ascii="Times New Roman" w:hAnsi="Times New Roman" w:cs="Times New Roman"/>
          <w:sz w:val="28"/>
          <w:szCs w:val="28"/>
        </w:rPr>
        <w:lastRenderedPageBreak/>
        <w:t>Думы от 16 апреля 2008 года № 27/195 «Об установлении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на территории Урюпинского муниципального</w:t>
      </w:r>
      <w:proofErr w:type="gramEnd"/>
      <w:r w:rsidRPr="00B01F43">
        <w:rPr>
          <w:rFonts w:ascii="Times New Roman" w:hAnsi="Times New Roman" w:cs="Times New Roman"/>
          <w:sz w:val="28"/>
          <w:szCs w:val="28"/>
        </w:rPr>
        <w:t xml:space="preserve"> района» (в редакции решений Урюпинской районной Думы от 23 апреля 2009 года № 40/324, от 23 декабря 2010 года      № 18/145, от 21 марта 2016 года № 22/157, от 22 марта 2021 года № 13/183) следующие изменения: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sz w:val="28"/>
          <w:szCs w:val="28"/>
        </w:rPr>
        <w:t xml:space="preserve">        1) в </w:t>
      </w:r>
      <w:hyperlink r:id="rId8" w:history="1">
        <w:r w:rsidRPr="00B01F43">
          <w:rPr>
            <w:rFonts w:ascii="Times New Roman" w:hAnsi="Times New Roman" w:cs="Times New Roman"/>
            <w:sz w:val="28"/>
            <w:szCs w:val="28"/>
          </w:rPr>
          <w:t>строке 1</w:t>
        </w:r>
      </w:hyperlink>
      <w:r w:rsidRPr="00B01F43">
        <w:rPr>
          <w:rFonts w:ascii="Times New Roman" w:hAnsi="Times New Roman" w:cs="Times New Roman"/>
          <w:sz w:val="28"/>
          <w:szCs w:val="28"/>
        </w:rPr>
        <w:t xml:space="preserve"> «Выращивание зерновых и зернобобовых культур» цифры «11,8» заменить цифрами «18,46»;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sz w:val="28"/>
          <w:szCs w:val="28"/>
        </w:rPr>
        <w:t xml:space="preserve">        2) в </w:t>
      </w:r>
      <w:hyperlink r:id="rId9" w:history="1">
        <w:r w:rsidRPr="00B01F43">
          <w:rPr>
            <w:rFonts w:ascii="Times New Roman" w:hAnsi="Times New Roman" w:cs="Times New Roman"/>
            <w:sz w:val="28"/>
            <w:szCs w:val="28"/>
          </w:rPr>
          <w:t>строке 3</w:t>
        </w:r>
      </w:hyperlink>
      <w:r w:rsidRPr="00B01F43">
        <w:rPr>
          <w:rFonts w:ascii="Times New Roman" w:hAnsi="Times New Roman" w:cs="Times New Roman"/>
          <w:sz w:val="28"/>
          <w:szCs w:val="28"/>
        </w:rPr>
        <w:t xml:space="preserve"> «Выращивание масличных культур» цифры «9,6» заменить цифрами «18,46»;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sz w:val="28"/>
          <w:szCs w:val="28"/>
        </w:rPr>
        <w:t xml:space="preserve">        3) в </w:t>
      </w:r>
      <w:hyperlink r:id="rId10" w:history="1">
        <w:r w:rsidRPr="00B01F43">
          <w:rPr>
            <w:rFonts w:ascii="Times New Roman" w:hAnsi="Times New Roman" w:cs="Times New Roman"/>
            <w:sz w:val="28"/>
            <w:szCs w:val="28"/>
          </w:rPr>
          <w:t>строке 4.1</w:t>
        </w:r>
      </w:hyperlink>
      <w:r w:rsidRPr="00B01F43">
        <w:rPr>
          <w:rFonts w:ascii="Times New Roman" w:hAnsi="Times New Roman" w:cs="Times New Roman"/>
          <w:sz w:val="28"/>
          <w:szCs w:val="28"/>
        </w:rPr>
        <w:t xml:space="preserve"> «Выращивание кормовых культур, заготовка растительных кормов» цифры «5,2» заменить цифрами «5,97»;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sz w:val="28"/>
          <w:szCs w:val="28"/>
        </w:rPr>
        <w:t xml:space="preserve">        4) в </w:t>
      </w:r>
      <w:hyperlink r:id="rId11" w:history="1">
        <w:r w:rsidRPr="00B01F43">
          <w:rPr>
            <w:rFonts w:ascii="Times New Roman" w:hAnsi="Times New Roman" w:cs="Times New Roman"/>
            <w:sz w:val="28"/>
            <w:szCs w:val="28"/>
          </w:rPr>
          <w:t xml:space="preserve">строке </w:t>
        </w:r>
      </w:hyperlink>
      <w:r w:rsidRPr="00B01F43">
        <w:rPr>
          <w:rFonts w:ascii="Times New Roman" w:hAnsi="Times New Roman" w:cs="Times New Roman"/>
          <w:sz w:val="28"/>
          <w:szCs w:val="28"/>
        </w:rPr>
        <w:t>4.2 «Пастьба скота» цифры «3,0» заменить цифрами «3,90»;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sz w:val="28"/>
          <w:szCs w:val="28"/>
        </w:rPr>
        <w:t xml:space="preserve">        5) в </w:t>
      </w:r>
      <w:hyperlink r:id="rId12" w:history="1">
        <w:r w:rsidRPr="00B01F43">
          <w:rPr>
            <w:rFonts w:ascii="Times New Roman" w:hAnsi="Times New Roman" w:cs="Times New Roman"/>
            <w:sz w:val="28"/>
            <w:szCs w:val="28"/>
          </w:rPr>
          <w:t xml:space="preserve">строке </w:t>
        </w:r>
      </w:hyperlink>
      <w:r w:rsidRPr="00B01F43">
        <w:rPr>
          <w:rFonts w:ascii="Times New Roman" w:hAnsi="Times New Roman" w:cs="Times New Roman"/>
          <w:sz w:val="28"/>
          <w:szCs w:val="28"/>
        </w:rPr>
        <w:t>8 «Выращивание прочих сельскохозяйственных культур» цифры «8,5» заменить цифрами «18,46».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>2.</w:t>
      </w:r>
      <w:r w:rsidRPr="00B01F43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 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>3.</w:t>
      </w:r>
      <w:r w:rsidRPr="00B01F4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4916" w:rsidRPr="00B01F43" w:rsidRDefault="00934916" w:rsidP="009349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916" w:rsidRPr="00001605" w:rsidRDefault="00934916" w:rsidP="009349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Председатель</w:t>
      </w: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00160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934916" w:rsidRPr="00001605" w:rsidRDefault="00934916" w:rsidP="009349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934916" w:rsidRPr="00001605" w:rsidRDefault="00934916" w:rsidP="0093491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34916" w:rsidRPr="00001605" w:rsidRDefault="00934916" w:rsidP="009349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00160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934916" w:rsidRPr="00001605" w:rsidRDefault="00934916" w:rsidP="009349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34916" w:rsidRDefault="00934916" w:rsidP="00934916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</w:p>
    <w:sectPr w:rsidR="00934916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428A"/>
    <w:rsid w:val="000106FA"/>
    <w:rsid w:val="0085428A"/>
    <w:rsid w:val="00934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16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34916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3491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93491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C14E869F6D5EDBFED112CADB09762CB35EA3087D6A23ABA1067BB07981308FE2126E765CCE6508EC1F2MFC0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4C14E869F6D5EDBFED112CADB09762CB35EA3087D6A23ABA1067BB07981308FE2126E765CCE6508EC1F2MFC2G" TargetMode="External"/><Relationship Id="rId12" Type="http://schemas.openxmlformats.org/officeDocument/2006/relationships/hyperlink" Target="consultantplus://offline/ref=7E4C14E869F6D5EDBFED112CADB09762CB35EA3087D6A23ABA1067BB07981308FE2126E765CCE6508EC1F2MFC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D23AF102CE4C369E2CEA690E1527E37B1188C566EB41DDBA9ADF6BE10B58ACCBF63F5A4BE0F9AFD2E007lEODG" TargetMode="External"/><Relationship Id="rId11" Type="http://schemas.openxmlformats.org/officeDocument/2006/relationships/hyperlink" Target="consultantplus://offline/ref=7E4C14E869F6D5EDBFED112CADB09762CB35EA3087D6A23ABA1067BB07981308FE2126E765CCE6508EC1F2MFCEG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7E4C14E869F6D5EDBFED112CADB09762CB35EA3087D6A23ABA1067BB07981308FE2126E765CCE6508EC1F2MFC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4C14E869F6D5EDBFED112CADB09762CB35EA3087D6A23ABA1067BB07981308FE2126E765CCE6508EC1F2MFCE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2025-02-17T04:27:00Z</dcterms:created>
  <dcterms:modified xsi:type="dcterms:W3CDTF">2025-02-17T04:28:00Z</dcterms:modified>
</cp:coreProperties>
</file>