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257" w:rsidRPr="00393105" w:rsidRDefault="00E33257" w:rsidP="00E33257">
      <w:pPr>
        <w:spacing w:after="0" w:line="240" w:lineRule="auto"/>
        <w:jc w:val="center"/>
        <w:rPr>
          <w:rFonts w:ascii="Times New Roman" w:hAnsi="Times New Roman" w:cs="Times New Roman"/>
        </w:rPr>
      </w:pPr>
      <w:r w:rsidRPr="00393105">
        <w:rPr>
          <w:rFonts w:ascii="Times New Roman" w:hAnsi="Times New Roman" w:cs="Times New Roman"/>
          <w:noProof/>
        </w:rPr>
        <w:drawing>
          <wp:anchor distT="0" distB="0" distL="114300" distR="114300" simplePos="0" relativeHeight="251659264" behindDoc="0" locked="0" layoutInCell="1" allowOverlap="1" wp14:anchorId="225920FF" wp14:editId="50539DE5">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33257" w:rsidRPr="00393105" w:rsidRDefault="00E33257" w:rsidP="00E33257">
      <w:pPr>
        <w:spacing w:after="0" w:line="240" w:lineRule="auto"/>
        <w:jc w:val="center"/>
        <w:rPr>
          <w:rFonts w:ascii="Times New Roman" w:hAnsi="Times New Roman" w:cs="Times New Roman"/>
          <w:b/>
          <w:bCs/>
          <w:sz w:val="28"/>
          <w:szCs w:val="28"/>
        </w:rPr>
      </w:pPr>
    </w:p>
    <w:p w:rsidR="00E33257" w:rsidRPr="00393105" w:rsidRDefault="00E33257" w:rsidP="00E33257">
      <w:pPr>
        <w:tabs>
          <w:tab w:val="left" w:pos="1725"/>
          <w:tab w:val="center" w:pos="4677"/>
        </w:tabs>
        <w:spacing w:after="0" w:line="240" w:lineRule="auto"/>
        <w:jc w:val="center"/>
        <w:rPr>
          <w:rFonts w:ascii="Times New Roman" w:hAnsi="Times New Roman" w:cs="Times New Roman"/>
          <w:i/>
          <w:iCs/>
          <w:sz w:val="32"/>
          <w:szCs w:val="32"/>
        </w:rPr>
      </w:pPr>
    </w:p>
    <w:p w:rsidR="00E33257" w:rsidRPr="00393105" w:rsidRDefault="00E33257" w:rsidP="00E33257">
      <w:pPr>
        <w:tabs>
          <w:tab w:val="left" w:pos="1725"/>
          <w:tab w:val="center" w:pos="4677"/>
        </w:tabs>
        <w:spacing w:after="0" w:line="240" w:lineRule="auto"/>
        <w:jc w:val="center"/>
        <w:rPr>
          <w:rFonts w:ascii="Times New Roman" w:hAnsi="Times New Roman" w:cs="Times New Roman"/>
          <w:i/>
          <w:iCs/>
        </w:rPr>
      </w:pPr>
    </w:p>
    <w:p w:rsidR="00E33257" w:rsidRPr="00393105" w:rsidRDefault="00E33257" w:rsidP="00E33257">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33257" w:rsidRPr="00393105" w:rsidRDefault="00E33257" w:rsidP="00E33257">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33257" w:rsidRPr="00393105" w:rsidRDefault="00E33257" w:rsidP="00E33257">
      <w:pPr>
        <w:tabs>
          <w:tab w:val="left" w:pos="1725"/>
          <w:tab w:val="center" w:pos="4677"/>
        </w:tabs>
        <w:spacing w:after="0" w:line="240" w:lineRule="auto"/>
        <w:jc w:val="center"/>
        <w:rPr>
          <w:rFonts w:ascii="Times New Roman" w:hAnsi="Times New Roman" w:cs="Times New Roman"/>
          <w:i/>
          <w:iCs/>
          <w:sz w:val="16"/>
          <w:szCs w:val="16"/>
        </w:rPr>
      </w:pPr>
    </w:p>
    <w:p w:rsidR="00E33257" w:rsidRPr="00393105" w:rsidRDefault="00E33257" w:rsidP="00E33257">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33257" w:rsidRPr="00393105" w:rsidRDefault="00E33257" w:rsidP="00E33257">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33257" w:rsidRPr="00393105" w:rsidRDefault="00E33257" w:rsidP="00E33257">
      <w:pPr>
        <w:pStyle w:val="3"/>
        <w:spacing w:after="0" w:line="240" w:lineRule="auto"/>
        <w:jc w:val="center"/>
        <w:rPr>
          <w:rFonts w:ascii="Times New Roman" w:hAnsi="Times New Roman"/>
          <w:color w:val="auto"/>
          <w:sz w:val="16"/>
          <w:szCs w:val="16"/>
        </w:rPr>
      </w:pPr>
    </w:p>
    <w:p w:rsidR="00E33257" w:rsidRPr="00393105" w:rsidRDefault="00E33257" w:rsidP="00E33257">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33257" w:rsidRPr="00393105" w:rsidRDefault="00E33257" w:rsidP="00E33257">
      <w:pPr>
        <w:spacing w:after="0" w:line="240" w:lineRule="auto"/>
        <w:jc w:val="center"/>
        <w:rPr>
          <w:rFonts w:ascii="Times New Roman" w:hAnsi="Times New Roman" w:cs="Times New Roman"/>
          <w:b/>
          <w:bCs/>
          <w:sz w:val="28"/>
          <w:szCs w:val="28"/>
        </w:rPr>
      </w:pPr>
    </w:p>
    <w:p w:rsidR="00E33257" w:rsidRPr="00393105" w:rsidRDefault="00E33257" w:rsidP="00E3325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Pr="00393105">
        <w:rPr>
          <w:rFonts w:ascii="Times New Roman" w:hAnsi="Times New Roman" w:cs="Times New Roman"/>
          <w:b/>
          <w:bCs/>
          <w:sz w:val="28"/>
          <w:szCs w:val="28"/>
        </w:rPr>
        <w:t xml:space="preserve"> 2025 года                        № 12/</w:t>
      </w:r>
      <w:r>
        <w:rPr>
          <w:rFonts w:ascii="Times New Roman" w:hAnsi="Times New Roman" w:cs="Times New Roman"/>
          <w:b/>
          <w:bCs/>
          <w:sz w:val="28"/>
          <w:szCs w:val="28"/>
        </w:rPr>
        <w:t>146</w:t>
      </w:r>
    </w:p>
    <w:p w:rsidR="00E33257" w:rsidRPr="00EB7885" w:rsidRDefault="00E33257" w:rsidP="00E33257">
      <w:pPr>
        <w:spacing w:after="0" w:line="240" w:lineRule="auto"/>
        <w:ind w:left="-57" w:right="-57"/>
        <w:jc w:val="both"/>
        <w:rPr>
          <w:rFonts w:ascii="Times New Roman" w:hAnsi="Times New Roman" w:cs="Times New Roman"/>
          <w:b/>
          <w:sz w:val="28"/>
          <w:szCs w:val="28"/>
        </w:rPr>
      </w:pPr>
    </w:p>
    <w:p w:rsidR="00E33257" w:rsidRPr="00EB7885" w:rsidRDefault="00E33257" w:rsidP="00E33257">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 xml:space="preserve">О внесении изменения в </w:t>
      </w:r>
      <w:r w:rsidRPr="006C6578">
        <w:rPr>
          <w:rFonts w:ascii="Times New Roman" w:eastAsia="Times New Roman" w:hAnsi="Times New Roman" w:cs="Times New Roman"/>
          <w:b/>
          <w:bCs/>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b/>
          <w:bCs/>
          <w:sz w:val="28"/>
          <w:szCs w:val="28"/>
        </w:rPr>
        <w:t xml:space="preserve">, утвержденный решением Урюпинской районной Думы от </w:t>
      </w:r>
      <w:r w:rsidRPr="006C6578">
        <w:rPr>
          <w:rFonts w:ascii="Times New Roman" w:eastAsia="Times New Roman" w:hAnsi="Times New Roman" w:cs="Times New Roman"/>
          <w:b/>
          <w:bCs/>
          <w:sz w:val="28"/>
          <w:szCs w:val="28"/>
        </w:rPr>
        <w:t>20 декабря 2024 года</w:t>
      </w:r>
      <w:r>
        <w:rPr>
          <w:rFonts w:ascii="Times New Roman" w:eastAsia="Times New Roman" w:hAnsi="Times New Roman" w:cs="Times New Roman"/>
          <w:b/>
          <w:bCs/>
          <w:sz w:val="28"/>
          <w:szCs w:val="28"/>
        </w:rPr>
        <w:t xml:space="preserve"> </w:t>
      </w:r>
      <w:r w:rsidRPr="006C6578">
        <w:rPr>
          <w:rFonts w:ascii="Times New Roman" w:eastAsia="Times New Roman" w:hAnsi="Times New Roman" w:cs="Times New Roman"/>
          <w:b/>
          <w:bCs/>
          <w:sz w:val="28"/>
          <w:szCs w:val="28"/>
        </w:rPr>
        <w:t>№ 5/60</w:t>
      </w:r>
      <w:proofErr w:type="gramEnd"/>
    </w:p>
    <w:p w:rsidR="00E33257" w:rsidRPr="00EB7885" w:rsidRDefault="00E33257" w:rsidP="00E3325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33257" w:rsidRPr="00EB7885" w:rsidRDefault="00E33257" w:rsidP="00E3325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Рассмотрев обращение главы Урюпинского муниципального района о внесении изменения в </w:t>
      </w:r>
      <w:r w:rsidRPr="00FA0120">
        <w:rPr>
          <w:rFonts w:ascii="Times New Roman" w:eastAsia="Times New Roman" w:hAnsi="Times New Roman" w:cs="Times New Roman"/>
          <w:sz w:val="28"/>
          <w:szCs w:val="28"/>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Pr>
          <w:rFonts w:ascii="Times New Roman" w:eastAsia="Times New Roman" w:hAnsi="Times New Roman" w:cs="Times New Roman"/>
          <w:sz w:val="28"/>
          <w:szCs w:val="28"/>
        </w:rPr>
        <w:t>местного значения, утвержденный</w:t>
      </w:r>
      <w:r w:rsidRPr="00FA0120">
        <w:rPr>
          <w:rFonts w:ascii="Times New Roman" w:eastAsia="Times New Roman" w:hAnsi="Times New Roman" w:cs="Times New Roman"/>
          <w:sz w:val="28"/>
          <w:szCs w:val="28"/>
        </w:rPr>
        <w:t xml:space="preserve"> решением Урюпинской районной Думы от</w:t>
      </w:r>
      <w:proofErr w:type="gramEnd"/>
      <w:r w:rsidRPr="00FA0120">
        <w:rPr>
          <w:rFonts w:ascii="Times New Roman" w:eastAsia="Times New Roman" w:hAnsi="Times New Roman" w:cs="Times New Roman"/>
          <w:sz w:val="28"/>
          <w:szCs w:val="28"/>
        </w:rPr>
        <w:t xml:space="preserve"> 20 декабря 2024 года № 5/60</w:t>
      </w:r>
      <w:r>
        <w:rPr>
          <w:rFonts w:ascii="Times New Roman" w:eastAsia="Times New Roman" w:hAnsi="Times New Roman" w:cs="Times New Roman"/>
          <w:sz w:val="28"/>
          <w:szCs w:val="28"/>
        </w:rPr>
        <w:t xml:space="preserve"> (в редакции решения от 20 мая 2025 года № 10/106), </w:t>
      </w:r>
      <w:r w:rsidRPr="00EB7885">
        <w:rPr>
          <w:rFonts w:ascii="Times New Roman" w:eastAsia="Times New Roman" w:hAnsi="Times New Roman" w:cs="Times New Roman"/>
          <w:sz w:val="28"/>
          <w:szCs w:val="28"/>
        </w:rPr>
        <w:t xml:space="preserve">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E33257" w:rsidRDefault="00E33257" w:rsidP="00E3325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EB7885">
        <w:rPr>
          <w:rFonts w:ascii="Times New Roman" w:eastAsia="Times New Roman" w:hAnsi="Times New Roman" w:cs="Times New Roman"/>
          <w:b/>
          <w:sz w:val="28"/>
          <w:szCs w:val="28"/>
        </w:rPr>
        <w:t>1.</w:t>
      </w:r>
      <w:r w:rsidRPr="00EB78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FA0120">
        <w:rPr>
          <w:rFonts w:ascii="Times New Roman" w:eastAsia="Times New Roman" w:hAnsi="Times New Roman" w:cs="Times New Roman"/>
          <w:sz w:val="28"/>
          <w:szCs w:val="28"/>
        </w:rPr>
        <w:t>нес</w:t>
      </w:r>
      <w:r>
        <w:rPr>
          <w:rFonts w:ascii="Times New Roman" w:eastAsia="Times New Roman" w:hAnsi="Times New Roman" w:cs="Times New Roman"/>
          <w:sz w:val="28"/>
          <w:szCs w:val="28"/>
        </w:rPr>
        <w:t>т</w:t>
      </w:r>
      <w:r w:rsidRPr="00FA0120">
        <w:rPr>
          <w:rFonts w:ascii="Times New Roman" w:eastAsia="Times New Roman" w:hAnsi="Times New Roman" w:cs="Times New Roman"/>
          <w:sz w:val="28"/>
          <w:szCs w:val="28"/>
        </w:rPr>
        <w:t>и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sz w:val="28"/>
          <w:szCs w:val="28"/>
        </w:rPr>
        <w:t xml:space="preserve"> следующее </w:t>
      </w:r>
      <w:r w:rsidRPr="00FA0120">
        <w:rPr>
          <w:rFonts w:ascii="Times New Roman" w:eastAsia="Times New Roman" w:hAnsi="Times New Roman" w:cs="Times New Roman"/>
          <w:sz w:val="28"/>
          <w:szCs w:val="28"/>
        </w:rPr>
        <w:t>изменени</w:t>
      </w:r>
      <w:r>
        <w:rPr>
          <w:rFonts w:ascii="Times New Roman" w:eastAsia="Times New Roman" w:hAnsi="Times New Roman" w:cs="Times New Roman"/>
          <w:sz w:val="28"/>
          <w:szCs w:val="28"/>
        </w:rPr>
        <w:t>е:</w:t>
      </w:r>
    </w:p>
    <w:p w:rsidR="00E33257" w:rsidRDefault="00E33257" w:rsidP="00E3325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пункт 6 изложить в следующей редакции:</w:t>
      </w:r>
    </w:p>
    <w:p w:rsidR="00E33257" w:rsidRPr="00EB7885"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на решение вопросов местного значения, рассчитывается по формуле:</w:t>
      </w:r>
    </w:p>
    <w:p w:rsidR="00E33257" w:rsidRPr="00EB7885" w:rsidRDefault="00E33257" w:rsidP="00E33257">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lastRenderedPageBreak/>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w:t>
      </w:r>
      <w:proofErr w:type="gramStart"/>
      <w:r>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где</w:t>
      </w:r>
    </w:p>
    <w:p w:rsidR="00E33257" w:rsidRPr="00EB7885" w:rsidRDefault="00E33257" w:rsidP="00E3325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E33257" w:rsidRPr="00EB7885"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минимальные расходы конкретного сельского поселения на решение вопросов местного значения</w:t>
      </w:r>
    </w:p>
    <w:p w:rsidR="00E33257"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доходная база конкретного сельского поселения на планируемый финансовый год</w:t>
      </w:r>
    </w:p>
    <w:p w:rsidR="00E33257"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коэффициент, отражающий сумму остатка собственных средств бюджета сельского поселения по состоянию на 31 декабря года, предшествующего планируемому</w:t>
      </w:r>
    </w:p>
    <w:p w:rsidR="00E33257"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995541">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 сумма кредиторской задолженности администрации сельского поселения, сложившейся по состоянию на 01.01.2025 года, причиной образования которой явилось недофинансирование в предыдущем финансовом году средств из бюджета Урюпинского муниципального района, источником финансового обеспечения которых, являлись средства субсидии из областного бюджета на содержание объектов благоустройства</w:t>
      </w:r>
    </w:p>
    <w:p w:rsidR="00E33257" w:rsidRPr="000B2D13"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0</w:t>
      </w:r>
      <w:r>
        <w:rPr>
          <w:rFonts w:ascii="Times New Roman" w:eastAsia="Times New Roman" w:hAnsi="Times New Roman" w:cs="Times New Roman"/>
          <w:sz w:val="28"/>
          <w:szCs w:val="28"/>
        </w:rPr>
        <w:t xml:space="preserve"> для сельских поселений, имеющих по состоянию на 31 </w:t>
      </w:r>
      <w:r w:rsidRPr="000B2D13">
        <w:rPr>
          <w:rFonts w:ascii="Times New Roman" w:eastAsia="Times New Roman" w:hAnsi="Times New Roman" w:cs="Times New Roman"/>
          <w:sz w:val="28"/>
          <w:szCs w:val="28"/>
        </w:rPr>
        <w:t>декабря года, предшествующего планируемому сумму остатка собственных средств бюджета более 3,0 млн. рублей.</w:t>
      </w:r>
    </w:p>
    <w:p w:rsidR="00E33257" w:rsidRPr="000B2D13" w:rsidRDefault="00E33257" w:rsidP="00E3325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B2D13">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1 для сельских поселений, имеющих по состоянию на 31 декабря года, предшествующего планируемому сумму остатка собственных средств бюджета менее 3,0 млн. рублей.</w:t>
      </w:r>
    </w:p>
    <w:p w:rsidR="00E33257" w:rsidRPr="000B2D13" w:rsidRDefault="00E33257" w:rsidP="00E33257">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не может быть менее 90% объема межбюджетного трансферта, предоставленного бюджету конкретного сельского поселения в предыдущем финансовом году.</w:t>
      </w:r>
    </w:p>
    <w:p w:rsidR="00E33257" w:rsidRDefault="00E33257" w:rsidP="00E33257">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если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менее 0, то считать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равным 0.</w:t>
      </w:r>
    </w:p>
    <w:p w:rsidR="00E33257" w:rsidRDefault="00E33257" w:rsidP="00E33257">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sidRPr="0036138B">
        <w:rPr>
          <w:rFonts w:ascii="Times New Roman" w:eastAsia="Times New Roman" w:hAnsi="Times New Roman" w:cs="Times New Roman"/>
          <w:sz w:val="28"/>
          <w:szCs w:val="28"/>
        </w:rPr>
        <w:t xml:space="preserve">Установить, что если </w:t>
      </w:r>
      <w:r>
        <w:rPr>
          <w:rFonts w:ascii="Times New Roman" w:eastAsia="Times New Roman" w:hAnsi="Times New Roman" w:cs="Times New Roman"/>
          <w:sz w:val="28"/>
          <w:szCs w:val="28"/>
        </w:rPr>
        <w:t>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в расчете на одного жителя сельского поселения равен менее 1,0 тыс. рублей и </w:t>
      </w:r>
      <w:r w:rsidRPr="00347E9A">
        <w:rPr>
          <w:rFonts w:ascii="Times New Roman" w:eastAsia="Times New Roman" w:hAnsi="Times New Roman" w:cs="Times New Roman"/>
          <w:sz w:val="28"/>
          <w:szCs w:val="28"/>
        </w:rPr>
        <w:t>остат</w:t>
      </w:r>
      <w:r>
        <w:rPr>
          <w:rFonts w:ascii="Times New Roman" w:eastAsia="Times New Roman" w:hAnsi="Times New Roman" w:cs="Times New Roman"/>
          <w:sz w:val="28"/>
          <w:szCs w:val="28"/>
        </w:rPr>
        <w:t>ок</w:t>
      </w:r>
      <w:r w:rsidRPr="00347E9A">
        <w:rPr>
          <w:rFonts w:ascii="Times New Roman" w:eastAsia="Times New Roman" w:hAnsi="Times New Roman" w:cs="Times New Roman"/>
          <w:sz w:val="28"/>
          <w:szCs w:val="28"/>
        </w:rPr>
        <w:t xml:space="preserve"> собственных средств бюджета </w:t>
      </w:r>
      <w:r>
        <w:rPr>
          <w:rFonts w:ascii="Times New Roman" w:eastAsia="Times New Roman" w:hAnsi="Times New Roman" w:cs="Times New Roman"/>
          <w:sz w:val="28"/>
          <w:szCs w:val="28"/>
        </w:rPr>
        <w:t xml:space="preserve">сельского поселения </w:t>
      </w:r>
      <w:r w:rsidRPr="00347E9A">
        <w:rPr>
          <w:rFonts w:ascii="Times New Roman" w:eastAsia="Times New Roman" w:hAnsi="Times New Roman" w:cs="Times New Roman"/>
          <w:sz w:val="28"/>
          <w:szCs w:val="28"/>
        </w:rPr>
        <w:t xml:space="preserve">по состоянию на 31 декабря года, предшествующего планируемому </w:t>
      </w:r>
      <w:r>
        <w:rPr>
          <w:rFonts w:ascii="Times New Roman" w:eastAsia="Times New Roman" w:hAnsi="Times New Roman" w:cs="Times New Roman"/>
          <w:sz w:val="28"/>
          <w:szCs w:val="28"/>
        </w:rPr>
        <w:t>мен</w:t>
      </w:r>
      <w:r w:rsidRPr="00347E9A">
        <w:rPr>
          <w:rFonts w:ascii="Times New Roman" w:eastAsia="Times New Roman" w:hAnsi="Times New Roman" w:cs="Times New Roman"/>
          <w:sz w:val="28"/>
          <w:szCs w:val="28"/>
        </w:rPr>
        <w:t xml:space="preserve">ее </w:t>
      </w:r>
      <w:r>
        <w:rPr>
          <w:rFonts w:ascii="Times New Roman" w:eastAsia="Times New Roman" w:hAnsi="Times New Roman" w:cs="Times New Roman"/>
          <w:sz w:val="28"/>
          <w:szCs w:val="28"/>
        </w:rPr>
        <w:t>0,2</w:t>
      </w:r>
      <w:r w:rsidRPr="00347E9A">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то о</w:t>
      </w:r>
      <w:r w:rsidRPr="00347E9A">
        <w:rPr>
          <w:rFonts w:ascii="Times New Roman" w:eastAsia="Times New Roman" w:hAnsi="Times New Roman" w:cs="Times New Roman"/>
          <w:sz w:val="28"/>
          <w:szCs w:val="28"/>
        </w:rPr>
        <w:t xml:space="preserve">бъем иных межбюджетных трансфертов, предоставляемый </w:t>
      </w:r>
      <w:r>
        <w:rPr>
          <w:rFonts w:ascii="Times New Roman" w:eastAsia="Times New Roman" w:hAnsi="Times New Roman" w:cs="Times New Roman"/>
          <w:sz w:val="28"/>
          <w:szCs w:val="28"/>
        </w:rPr>
        <w:t>так</w:t>
      </w:r>
      <w:r w:rsidRPr="00347E9A">
        <w:rPr>
          <w:rFonts w:ascii="Times New Roman" w:eastAsia="Times New Roman" w:hAnsi="Times New Roman" w:cs="Times New Roman"/>
          <w:sz w:val="28"/>
          <w:szCs w:val="28"/>
        </w:rPr>
        <w:t>ому сельскому поселению на решение вопросов местного значения, рассчитывается по формуле:</w:t>
      </w:r>
      <w:proofErr w:type="gramEnd"/>
    </w:p>
    <w:p w:rsidR="00E33257" w:rsidRDefault="00E33257" w:rsidP="00E33257">
      <w:pPr>
        <w:autoSpaceDE w:val="0"/>
        <w:autoSpaceDN w:val="0"/>
        <w:adjustRightInd w:val="0"/>
        <w:spacing w:after="0" w:line="240" w:lineRule="auto"/>
        <w:ind w:firstLine="539"/>
        <w:jc w:val="center"/>
        <w:rPr>
          <w:rFonts w:ascii="Times New Roman" w:eastAsia="Times New Roman" w:hAnsi="Times New Roman" w:cs="Times New Roman"/>
          <w:sz w:val="28"/>
          <w:szCs w:val="28"/>
        </w:rPr>
      </w:pPr>
      <w:proofErr w:type="spellStart"/>
      <w:r w:rsidRPr="00347E9A">
        <w:rPr>
          <w:rFonts w:ascii="Times New Roman" w:eastAsia="Times New Roman" w:hAnsi="Times New Roman" w:cs="Times New Roman"/>
          <w:sz w:val="28"/>
          <w:szCs w:val="28"/>
        </w:rPr>
        <w:t>ИМТк</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Рк</w:t>
      </w:r>
      <w:proofErr w:type="spellEnd"/>
      <w:r w:rsidRPr="00347E9A">
        <w:rPr>
          <w:rFonts w:ascii="Times New Roman" w:eastAsia="Times New Roman" w:hAnsi="Times New Roman" w:cs="Times New Roman"/>
          <w:sz w:val="28"/>
          <w:szCs w:val="28"/>
        </w:rPr>
        <w:t xml:space="preserve"> </w:t>
      </w:r>
      <w:proofErr w:type="spellStart"/>
      <w:r w:rsidRPr="00347E9A">
        <w:rPr>
          <w:rFonts w:ascii="Times New Roman" w:eastAsia="Times New Roman" w:hAnsi="Times New Roman" w:cs="Times New Roman"/>
          <w:sz w:val="28"/>
          <w:szCs w:val="28"/>
        </w:rPr>
        <w:t>min</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Дк</w:t>
      </w:r>
      <w:proofErr w:type="spellEnd"/>
      <w:r w:rsidRPr="00347E9A">
        <w:rPr>
          <w:rFonts w:ascii="Times New Roman" w:eastAsia="Times New Roman" w:hAnsi="Times New Roman" w:cs="Times New Roman"/>
          <w:sz w:val="28"/>
          <w:szCs w:val="28"/>
        </w:rPr>
        <w:t xml:space="preserve">) * 0,8 * </w:t>
      </w:r>
      <w:proofErr w:type="spellStart"/>
      <w:r w:rsidRPr="00347E9A">
        <w:rPr>
          <w:rFonts w:ascii="Times New Roman" w:eastAsia="Times New Roman" w:hAnsi="Times New Roman" w:cs="Times New Roman"/>
          <w:sz w:val="28"/>
          <w:szCs w:val="28"/>
        </w:rPr>
        <w:t>Кост</w:t>
      </w:r>
      <w:proofErr w:type="spellEnd"/>
      <w:r w:rsidRPr="00347E9A">
        <w:rPr>
          <w:rFonts w:ascii="Times New Roman" w:eastAsia="Times New Roman" w:hAnsi="Times New Roman" w:cs="Times New Roman"/>
          <w:sz w:val="28"/>
          <w:szCs w:val="28"/>
        </w:rPr>
        <w:t xml:space="preserve"> + </w:t>
      </w:r>
      <w:proofErr w:type="gramStart"/>
      <w:r w:rsidRPr="00347E9A">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+ 500000,00</w:t>
      </w:r>
      <w:r w:rsidRPr="000B2D13">
        <w:rPr>
          <w:rFonts w:ascii="Times New Roman" w:eastAsia="Times New Roman" w:hAnsi="Times New Roman" w:cs="Times New Roman"/>
          <w:sz w:val="28"/>
          <w:szCs w:val="28"/>
        </w:rPr>
        <w:t>».</w:t>
      </w:r>
    </w:p>
    <w:p w:rsidR="00E33257" w:rsidRPr="009F4C20" w:rsidRDefault="00E33257" w:rsidP="00E33257">
      <w:pPr>
        <w:autoSpaceDE w:val="0"/>
        <w:autoSpaceDN w:val="0"/>
        <w:adjustRightInd w:val="0"/>
        <w:spacing w:after="0" w:line="240" w:lineRule="auto"/>
        <w:ind w:firstLine="539"/>
        <w:jc w:val="center"/>
        <w:rPr>
          <w:rFonts w:ascii="Times New Roman" w:eastAsia="Times New Roman" w:hAnsi="Times New Roman" w:cs="Times New Roman"/>
          <w:sz w:val="16"/>
          <w:szCs w:val="16"/>
        </w:rPr>
      </w:pPr>
    </w:p>
    <w:p w:rsidR="00E33257" w:rsidRDefault="00E33257" w:rsidP="00E3325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imes New Roman" w:hAnsi="Times New Roman" w:cs="Times New Roman"/>
          <w:b/>
          <w:sz w:val="28"/>
          <w:szCs w:val="28"/>
        </w:rPr>
        <w:t xml:space="preserve">        2</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w:t>
      </w:r>
      <w:r>
        <w:rPr>
          <w:rFonts w:ascii="Times New Roman" w:eastAsiaTheme="minorHAnsi" w:hAnsi="Times New Roman" w:cs="Times New Roman"/>
          <w:sz w:val="28"/>
          <w:szCs w:val="28"/>
          <w:lang w:eastAsia="en-US"/>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и распространяет свое действие на правоотношения, возникшие с 01 января 2025 года.</w:t>
      </w:r>
    </w:p>
    <w:p w:rsidR="00E33257" w:rsidRPr="00435B10" w:rsidRDefault="00E33257" w:rsidP="00E33257">
      <w:pPr>
        <w:autoSpaceDE w:val="0"/>
        <w:autoSpaceDN w:val="0"/>
        <w:adjustRightInd w:val="0"/>
        <w:spacing w:after="0" w:line="240" w:lineRule="auto"/>
        <w:ind w:firstLine="540"/>
        <w:jc w:val="both"/>
        <w:rPr>
          <w:rFonts w:ascii="Times New Roman" w:eastAsiaTheme="minorHAnsi" w:hAnsi="Times New Roman" w:cs="Times New Roman"/>
          <w:bCs/>
          <w:sz w:val="28"/>
          <w:szCs w:val="28"/>
          <w:lang w:eastAsia="en-US"/>
        </w:rPr>
      </w:pPr>
      <w:r w:rsidRPr="00EB7885">
        <w:rPr>
          <w:rFonts w:ascii="Times New Roman" w:eastAsia="Times New Roman" w:hAnsi="Times New Roman" w:cs="Times New Roman"/>
          <w:sz w:val="28"/>
          <w:szCs w:val="28"/>
        </w:rPr>
        <w:t xml:space="preserve"> </w:t>
      </w:r>
      <w:r>
        <w:rPr>
          <w:rFonts w:ascii="Times New Roman" w:eastAsiaTheme="minorHAnsi" w:hAnsi="Times New Roman" w:cs="Times New Roman"/>
          <w:b/>
          <w:bCs/>
          <w:sz w:val="28"/>
          <w:szCs w:val="28"/>
          <w:lang w:eastAsia="en-US"/>
        </w:rPr>
        <w:t xml:space="preserve">3. </w:t>
      </w:r>
      <w:r w:rsidRPr="00435B10">
        <w:rPr>
          <w:rFonts w:ascii="Times New Roman" w:eastAsiaTheme="minorHAnsi" w:hAnsi="Times New Roman" w:cs="Times New Roman"/>
          <w:bCs/>
          <w:sz w:val="28"/>
          <w:szCs w:val="28"/>
          <w:lang w:eastAsia="en-US"/>
        </w:rPr>
        <w:t>Направить настоящее решение главе Урюпинского муниципального района для подписания и опубликования в установленном порядке.</w:t>
      </w:r>
    </w:p>
    <w:p w:rsidR="00E33257" w:rsidRPr="00EB7885" w:rsidRDefault="00E33257" w:rsidP="00E3325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33257" w:rsidRPr="00EB7885" w:rsidRDefault="00E33257" w:rsidP="00E33257">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B7885">
        <w:rPr>
          <w:rFonts w:ascii="Times New Roman" w:hAnsi="Times New Roman" w:cs="Times New Roman"/>
          <w:b/>
          <w:sz w:val="28"/>
          <w:szCs w:val="28"/>
        </w:rPr>
        <w:t>Глава</w:t>
      </w:r>
    </w:p>
    <w:p w:rsidR="00E33257" w:rsidRPr="00EB7885" w:rsidRDefault="00E33257" w:rsidP="00E33257">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E33257" w:rsidRPr="00EB7885" w:rsidRDefault="00E33257" w:rsidP="00E33257">
      <w:pPr>
        <w:autoSpaceDE w:val="0"/>
        <w:autoSpaceDN w:val="0"/>
        <w:adjustRightInd w:val="0"/>
        <w:spacing w:after="0" w:line="240" w:lineRule="auto"/>
        <w:jc w:val="both"/>
        <w:rPr>
          <w:rFonts w:ascii="Times New Roman" w:hAnsi="Times New Roman" w:cs="Times New Roman"/>
          <w:b/>
          <w:sz w:val="16"/>
          <w:szCs w:val="16"/>
        </w:rPr>
      </w:pPr>
    </w:p>
    <w:p w:rsidR="00E33257" w:rsidRDefault="00E33257" w:rsidP="00E33257">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bookmarkStart w:id="0" w:name="_GoBack"/>
      <w:bookmarkEnd w:id="0"/>
    </w:p>
    <w:sectPr w:rsidR="00E3325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4246AB"/>
    <w:rsid w:val="000106FA"/>
    <w:rsid w:val="004246AB"/>
    <w:rsid w:val="00E332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257"/>
    <w:rPr>
      <w:rFonts w:eastAsiaTheme="minorEastAsia"/>
      <w:lang w:eastAsia="ru-RU"/>
    </w:rPr>
  </w:style>
  <w:style w:type="paragraph" w:styleId="3">
    <w:name w:val="heading 3"/>
    <w:aliases w:val="H3,&quot;Сапфир&quot;,ВВЕДЕНИЕ,OG Heading 3"/>
    <w:basedOn w:val="a"/>
    <w:next w:val="a"/>
    <w:link w:val="30"/>
    <w:qFormat/>
    <w:rsid w:val="00E33257"/>
    <w:pPr>
      <w:outlineLvl w:val="2"/>
    </w:pPr>
    <w:rPr>
      <w:rFonts w:ascii="XO Thames" w:eastAsia="Times New Roman" w:hAnsi="XO Thames" w:cs="Times New Roman"/>
      <w:b/>
      <w:i/>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E33257"/>
    <w:rPr>
      <w:rFonts w:ascii="XO Thames" w:eastAsia="Times New Roman" w:hAnsi="XO Thames" w:cs="Times New Roman"/>
      <w:b/>
      <w:i/>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3842</Characters>
  <Application>Microsoft Office Word</Application>
  <DocSecurity>0</DocSecurity>
  <Lines>32</Lines>
  <Paragraphs>9</Paragraphs>
  <ScaleCrop>false</ScaleCrop>
  <Company/>
  <LinksUpToDate>false</LinksUpToDate>
  <CharactersWithSpaces>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2025-07-29T10:46:00Z</dcterms:created>
  <dcterms:modified xsi:type="dcterms:W3CDTF">2025-07-29T10:47:00Z</dcterms:modified>
</cp:coreProperties>
</file>