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694" w:rsidRPr="00C479B7" w:rsidRDefault="008E6694" w:rsidP="008E6694">
      <w:pPr>
        <w:spacing w:after="0" w:line="240" w:lineRule="auto"/>
        <w:jc w:val="center"/>
        <w:rPr>
          <w:rFonts w:ascii="Times New Roman" w:hAnsi="Times New Roman" w:cs="Times New Roman"/>
        </w:rPr>
      </w:pPr>
      <w:r w:rsidRPr="00C479B7">
        <w:rPr>
          <w:rFonts w:ascii="Times New Roman" w:hAnsi="Times New Roman" w:cs="Times New Roman"/>
          <w:noProof/>
        </w:rPr>
        <w:drawing>
          <wp:anchor distT="0" distB="0" distL="114300" distR="114300" simplePos="0" relativeHeight="251659264" behindDoc="0" locked="0" layoutInCell="1" allowOverlap="1" wp14:anchorId="79BEE570" wp14:editId="2B7500A3">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E6694" w:rsidRPr="00C479B7" w:rsidRDefault="008E6694" w:rsidP="008E6694">
      <w:pPr>
        <w:spacing w:after="0" w:line="240" w:lineRule="auto"/>
        <w:jc w:val="center"/>
        <w:rPr>
          <w:rFonts w:ascii="Times New Roman" w:hAnsi="Times New Roman" w:cs="Times New Roman"/>
          <w:b/>
          <w:bCs/>
          <w:sz w:val="28"/>
          <w:szCs w:val="28"/>
        </w:rPr>
      </w:pPr>
    </w:p>
    <w:p w:rsidR="008E6694" w:rsidRPr="00C479B7" w:rsidRDefault="008E6694" w:rsidP="008E6694">
      <w:pPr>
        <w:tabs>
          <w:tab w:val="left" w:pos="1725"/>
          <w:tab w:val="center" w:pos="4677"/>
        </w:tabs>
        <w:spacing w:after="0" w:line="240" w:lineRule="auto"/>
        <w:jc w:val="center"/>
        <w:rPr>
          <w:rFonts w:ascii="Times New Roman" w:hAnsi="Times New Roman" w:cs="Times New Roman"/>
          <w:i/>
          <w:iCs/>
          <w:color w:val="000000"/>
          <w:sz w:val="32"/>
          <w:szCs w:val="32"/>
        </w:rPr>
      </w:pPr>
    </w:p>
    <w:p w:rsidR="008E6694" w:rsidRPr="00C479B7" w:rsidRDefault="008E6694" w:rsidP="008E6694">
      <w:pPr>
        <w:tabs>
          <w:tab w:val="left" w:pos="1725"/>
          <w:tab w:val="center" w:pos="4677"/>
        </w:tabs>
        <w:spacing w:after="0" w:line="240" w:lineRule="auto"/>
        <w:jc w:val="center"/>
        <w:rPr>
          <w:rFonts w:ascii="Times New Roman" w:hAnsi="Times New Roman" w:cs="Times New Roman"/>
          <w:i/>
          <w:iCs/>
          <w:color w:val="000000"/>
        </w:rPr>
      </w:pPr>
    </w:p>
    <w:p w:rsidR="008E6694" w:rsidRPr="00C479B7" w:rsidRDefault="008E6694" w:rsidP="008E6694">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УРЮПИНСКИЙ МУНИЦИПАЛЬНЫЙ РАЙОН</w:t>
      </w:r>
    </w:p>
    <w:p w:rsidR="008E6694" w:rsidRPr="00C479B7" w:rsidRDefault="008E6694" w:rsidP="008E6694">
      <w:pPr>
        <w:tabs>
          <w:tab w:val="left" w:pos="1725"/>
          <w:tab w:val="center" w:pos="4677"/>
        </w:tabs>
        <w:spacing w:after="0" w:line="240" w:lineRule="auto"/>
        <w:jc w:val="center"/>
        <w:rPr>
          <w:rFonts w:ascii="Times New Roman" w:hAnsi="Times New Roman" w:cs="Times New Roman"/>
          <w:i/>
          <w:iCs/>
          <w:sz w:val="28"/>
          <w:szCs w:val="28"/>
        </w:rPr>
      </w:pPr>
      <w:r w:rsidRPr="00C479B7">
        <w:rPr>
          <w:rFonts w:ascii="Times New Roman" w:hAnsi="Times New Roman" w:cs="Times New Roman"/>
          <w:i/>
          <w:iCs/>
          <w:sz w:val="28"/>
          <w:szCs w:val="28"/>
        </w:rPr>
        <w:t>ВОЛГОГРАДСКОЙ ОБЛАСТИ</w:t>
      </w:r>
    </w:p>
    <w:p w:rsidR="008E6694" w:rsidRPr="00C479B7" w:rsidRDefault="008E6694" w:rsidP="008E6694">
      <w:pPr>
        <w:tabs>
          <w:tab w:val="left" w:pos="1725"/>
          <w:tab w:val="center" w:pos="4677"/>
        </w:tabs>
        <w:spacing w:after="0" w:line="240" w:lineRule="auto"/>
        <w:jc w:val="center"/>
        <w:rPr>
          <w:rFonts w:ascii="Times New Roman" w:hAnsi="Times New Roman" w:cs="Times New Roman"/>
          <w:i/>
          <w:iCs/>
          <w:sz w:val="16"/>
          <w:szCs w:val="16"/>
        </w:rPr>
      </w:pPr>
    </w:p>
    <w:p w:rsidR="008E6694" w:rsidRPr="00C479B7" w:rsidRDefault="008E6694" w:rsidP="008E6694">
      <w:pPr>
        <w:spacing w:after="0" w:line="240" w:lineRule="auto"/>
        <w:jc w:val="center"/>
        <w:rPr>
          <w:rFonts w:ascii="Times New Roman" w:hAnsi="Times New Roman" w:cs="Times New Roman"/>
          <w:b/>
          <w:bCs/>
          <w:i/>
          <w:iCs/>
          <w:color w:val="000000"/>
          <w:sz w:val="28"/>
          <w:szCs w:val="28"/>
        </w:rPr>
      </w:pPr>
      <w:r w:rsidRPr="00C479B7">
        <w:rPr>
          <w:rFonts w:ascii="Times New Roman" w:hAnsi="Times New Roman" w:cs="Times New Roman"/>
          <w:b/>
          <w:bCs/>
          <w:i/>
          <w:iCs/>
          <w:color w:val="000000"/>
          <w:sz w:val="28"/>
          <w:szCs w:val="28"/>
        </w:rPr>
        <w:t>УРЮПИНСКАЯ  РАЙОННАЯ  ДУМА</w:t>
      </w:r>
    </w:p>
    <w:p w:rsidR="008E6694" w:rsidRPr="00C479B7" w:rsidRDefault="00281D84" w:rsidP="008E6694">
      <w:pPr>
        <w:spacing w:after="0" w:line="240" w:lineRule="auto"/>
        <w:jc w:val="center"/>
        <w:rPr>
          <w:rFonts w:ascii="Times New Roman" w:hAnsi="Times New Roman" w:cs="Times New Roman"/>
          <w:color w:val="000000"/>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E6694" w:rsidRPr="00586703" w:rsidRDefault="008E6694" w:rsidP="008E6694">
      <w:pPr>
        <w:pStyle w:val="3"/>
        <w:spacing w:before="0"/>
        <w:jc w:val="center"/>
        <w:rPr>
          <w:rFonts w:ascii="Times New Roman" w:hAnsi="Times New Roman" w:cs="Times New Roman"/>
          <w:i/>
          <w:color w:val="auto"/>
          <w:sz w:val="24"/>
          <w:szCs w:val="24"/>
        </w:rPr>
      </w:pPr>
    </w:p>
    <w:p w:rsidR="008E6694" w:rsidRPr="00C479B7" w:rsidRDefault="008E6694" w:rsidP="008E6694">
      <w:pPr>
        <w:pStyle w:val="3"/>
        <w:spacing w:before="0"/>
        <w:jc w:val="center"/>
        <w:rPr>
          <w:rFonts w:ascii="Times New Roman" w:hAnsi="Times New Roman" w:cs="Times New Roman"/>
          <w:b w:val="0"/>
          <w:i/>
          <w:color w:val="auto"/>
          <w:sz w:val="28"/>
          <w:szCs w:val="28"/>
        </w:rPr>
      </w:pPr>
      <w:proofErr w:type="gramStart"/>
      <w:r w:rsidRPr="00C479B7">
        <w:rPr>
          <w:rFonts w:ascii="Times New Roman" w:hAnsi="Times New Roman" w:cs="Times New Roman"/>
          <w:color w:val="auto"/>
          <w:sz w:val="28"/>
          <w:szCs w:val="28"/>
        </w:rPr>
        <w:t>Р</w:t>
      </w:r>
      <w:proofErr w:type="gramEnd"/>
      <w:r w:rsidRPr="00C479B7">
        <w:rPr>
          <w:rFonts w:ascii="Times New Roman" w:hAnsi="Times New Roman" w:cs="Times New Roman"/>
          <w:color w:val="auto"/>
          <w:sz w:val="28"/>
          <w:szCs w:val="28"/>
        </w:rPr>
        <w:t xml:space="preserve">  Е </w:t>
      </w:r>
      <w:bookmarkStart w:id="0" w:name="_GoBack"/>
      <w:bookmarkEnd w:id="0"/>
      <w:r w:rsidRPr="00C479B7">
        <w:rPr>
          <w:rFonts w:ascii="Times New Roman" w:hAnsi="Times New Roman" w:cs="Times New Roman"/>
          <w:color w:val="auto"/>
          <w:sz w:val="28"/>
          <w:szCs w:val="28"/>
        </w:rPr>
        <w:t xml:space="preserve"> Ш  Е  Н  И  Е</w:t>
      </w:r>
    </w:p>
    <w:p w:rsidR="008E6694" w:rsidRPr="00586703" w:rsidRDefault="008E6694" w:rsidP="008E6694">
      <w:pPr>
        <w:spacing w:after="0" w:line="240" w:lineRule="auto"/>
        <w:jc w:val="center"/>
        <w:rPr>
          <w:rFonts w:ascii="Times New Roman" w:hAnsi="Times New Roman" w:cs="Times New Roman"/>
          <w:b/>
          <w:bCs/>
          <w:sz w:val="24"/>
          <w:szCs w:val="24"/>
        </w:rPr>
      </w:pPr>
    </w:p>
    <w:p w:rsidR="008E6694" w:rsidRPr="00C479B7" w:rsidRDefault="008E6694" w:rsidP="008E669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13 марта </w:t>
      </w:r>
      <w:r w:rsidRPr="00C479B7">
        <w:rPr>
          <w:rFonts w:ascii="Times New Roman" w:hAnsi="Times New Roman" w:cs="Times New Roman"/>
          <w:b/>
          <w:bCs/>
          <w:sz w:val="28"/>
          <w:szCs w:val="28"/>
        </w:rPr>
        <w:t>202</w:t>
      </w:r>
      <w:r w:rsidRPr="009D0F05">
        <w:rPr>
          <w:rFonts w:ascii="Times New Roman" w:hAnsi="Times New Roman" w:cs="Times New Roman"/>
          <w:b/>
          <w:bCs/>
          <w:sz w:val="28"/>
          <w:szCs w:val="28"/>
        </w:rPr>
        <w:t>6</w:t>
      </w:r>
      <w:r w:rsidRPr="00C479B7">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w:t>
      </w:r>
      <w:r w:rsidR="00281D84">
        <w:rPr>
          <w:rFonts w:ascii="Times New Roman" w:hAnsi="Times New Roman" w:cs="Times New Roman"/>
          <w:b/>
          <w:bCs/>
          <w:sz w:val="28"/>
          <w:szCs w:val="28"/>
        </w:rPr>
        <w:t xml:space="preserve">  </w:t>
      </w:r>
      <w:r>
        <w:rPr>
          <w:rFonts w:ascii="Times New Roman" w:hAnsi="Times New Roman" w:cs="Times New Roman"/>
          <w:b/>
          <w:bCs/>
          <w:sz w:val="28"/>
          <w:szCs w:val="28"/>
        </w:rPr>
        <w:t>№ 23/264</w:t>
      </w:r>
    </w:p>
    <w:p w:rsidR="008E6694" w:rsidRDefault="008E6694" w:rsidP="008E6694"/>
    <w:p w:rsidR="008E6694" w:rsidRDefault="008E6694" w:rsidP="008E6694">
      <w:pPr>
        <w:autoSpaceDE w:val="0"/>
        <w:autoSpaceDN w:val="0"/>
        <w:adjustRightInd w:val="0"/>
        <w:spacing w:after="0" w:line="240" w:lineRule="auto"/>
        <w:jc w:val="center"/>
        <w:rPr>
          <w:rFonts w:ascii="Times New Roman" w:hAnsi="Times New Roman" w:cs="Times New Roman"/>
          <w:b/>
          <w:sz w:val="28"/>
          <w:szCs w:val="28"/>
        </w:rPr>
      </w:pPr>
      <w:r w:rsidRPr="00FE39BA">
        <w:rPr>
          <w:rFonts w:ascii="Times New Roman" w:hAnsi="Times New Roman" w:cs="Times New Roman"/>
          <w:b/>
          <w:sz w:val="28"/>
          <w:szCs w:val="28"/>
        </w:rPr>
        <w:t xml:space="preserve">О внесении изменений в Положение о порядке увековечения </w:t>
      </w:r>
    </w:p>
    <w:p w:rsidR="008E6694" w:rsidRDefault="008E6694" w:rsidP="008E6694">
      <w:pPr>
        <w:autoSpaceDE w:val="0"/>
        <w:autoSpaceDN w:val="0"/>
        <w:adjustRightInd w:val="0"/>
        <w:spacing w:after="0" w:line="240" w:lineRule="auto"/>
        <w:jc w:val="center"/>
        <w:rPr>
          <w:rFonts w:ascii="Times New Roman" w:hAnsi="Times New Roman" w:cs="Times New Roman"/>
          <w:b/>
          <w:sz w:val="28"/>
          <w:szCs w:val="28"/>
        </w:rPr>
      </w:pPr>
      <w:r w:rsidRPr="00FE39BA">
        <w:rPr>
          <w:rFonts w:ascii="Times New Roman" w:hAnsi="Times New Roman" w:cs="Times New Roman"/>
          <w:b/>
          <w:sz w:val="28"/>
          <w:szCs w:val="28"/>
        </w:rPr>
        <w:t xml:space="preserve">памяти выдающихся граждан в Урюпинском муниципальном </w:t>
      </w:r>
    </w:p>
    <w:p w:rsidR="008E6694" w:rsidRDefault="008E6694" w:rsidP="008E6694">
      <w:pPr>
        <w:autoSpaceDE w:val="0"/>
        <w:autoSpaceDN w:val="0"/>
        <w:adjustRightInd w:val="0"/>
        <w:spacing w:after="0" w:line="240" w:lineRule="auto"/>
        <w:jc w:val="center"/>
        <w:rPr>
          <w:rFonts w:ascii="Times New Roman" w:hAnsi="Times New Roman" w:cs="Times New Roman"/>
          <w:b/>
          <w:sz w:val="28"/>
          <w:szCs w:val="28"/>
        </w:rPr>
      </w:pPr>
      <w:r w:rsidRPr="00FE39BA">
        <w:rPr>
          <w:rFonts w:ascii="Times New Roman" w:hAnsi="Times New Roman" w:cs="Times New Roman"/>
          <w:b/>
          <w:sz w:val="28"/>
          <w:szCs w:val="28"/>
        </w:rPr>
        <w:t xml:space="preserve">районе Волгоградской области, </w:t>
      </w:r>
      <w:proofErr w:type="gramStart"/>
      <w:r w:rsidRPr="00FE39BA">
        <w:rPr>
          <w:rFonts w:ascii="Times New Roman" w:hAnsi="Times New Roman" w:cs="Times New Roman"/>
          <w:b/>
          <w:sz w:val="28"/>
          <w:szCs w:val="28"/>
        </w:rPr>
        <w:t>утвержденное</w:t>
      </w:r>
      <w:proofErr w:type="gramEnd"/>
      <w:r w:rsidRPr="00FE39BA">
        <w:rPr>
          <w:rFonts w:ascii="Times New Roman" w:hAnsi="Times New Roman" w:cs="Times New Roman"/>
          <w:b/>
          <w:sz w:val="28"/>
          <w:szCs w:val="28"/>
        </w:rPr>
        <w:t xml:space="preserve"> решением </w:t>
      </w:r>
    </w:p>
    <w:p w:rsidR="008E6694" w:rsidRPr="00FE39BA" w:rsidRDefault="008E6694" w:rsidP="008E6694">
      <w:pPr>
        <w:autoSpaceDE w:val="0"/>
        <w:autoSpaceDN w:val="0"/>
        <w:adjustRightInd w:val="0"/>
        <w:spacing w:after="0" w:line="240" w:lineRule="auto"/>
        <w:jc w:val="center"/>
        <w:rPr>
          <w:rFonts w:ascii="Times New Roman" w:hAnsi="Times New Roman" w:cs="Times New Roman"/>
          <w:b/>
          <w:sz w:val="28"/>
          <w:szCs w:val="28"/>
        </w:rPr>
      </w:pPr>
      <w:r w:rsidRPr="00FE39BA">
        <w:rPr>
          <w:rFonts w:ascii="Times New Roman" w:hAnsi="Times New Roman" w:cs="Times New Roman"/>
          <w:b/>
          <w:sz w:val="28"/>
          <w:szCs w:val="28"/>
        </w:rPr>
        <w:t>Урюпинской районной Думы от 21 марта 2023 года № 29/497</w:t>
      </w: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 соответствии с Законом Российской Федерации от 14 января 1993 года № 4292-1 «Об увековечении памяти погибших при защите Отечества», Законом Волгоградской области от 29 мая 2025 года № 47-ОД «Об увековечении на территории Волгоградской области памяти погибших при защите Отечества», Едиными рекомендациями по увековечению памяти защитников Отечества, в том числе погибших (умерших) участников специальной военной операции», утвержденными Правительством Российской Федерации от</w:t>
      </w:r>
      <w:proofErr w:type="gramEnd"/>
      <w:r>
        <w:rPr>
          <w:rFonts w:ascii="Times New Roman" w:hAnsi="Times New Roman" w:cs="Times New Roman"/>
          <w:sz w:val="28"/>
          <w:szCs w:val="28"/>
        </w:rPr>
        <w:t xml:space="preserve"> 30 августа 2025 года № МД-П4-32257, Уставом Урюпинского муниципального района Волгоградской области Урюпинская районная Дума </w:t>
      </w:r>
      <w:r w:rsidRPr="007B218C">
        <w:rPr>
          <w:rFonts w:ascii="Times New Roman" w:hAnsi="Times New Roman" w:cs="Times New Roman"/>
          <w:b/>
          <w:sz w:val="28"/>
          <w:szCs w:val="28"/>
        </w:rPr>
        <w:t>РЕШИЛА:</w:t>
      </w: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r w:rsidRPr="00C700E3">
        <w:rPr>
          <w:rFonts w:ascii="Times New Roman" w:hAnsi="Times New Roman" w:cs="Times New Roman"/>
          <w:b/>
          <w:sz w:val="28"/>
          <w:szCs w:val="28"/>
        </w:rPr>
        <w:t xml:space="preserve">        1.</w:t>
      </w:r>
      <w:r>
        <w:rPr>
          <w:rFonts w:ascii="Times New Roman" w:hAnsi="Times New Roman" w:cs="Times New Roman"/>
          <w:sz w:val="28"/>
          <w:szCs w:val="28"/>
        </w:rPr>
        <w:t xml:space="preserve"> Внести в Положение о порядке увековечения памяти выдающихся граждан в Урюпинском муниципальном районе Волгоградской области, утвержденное решением Урюпинской районной Думы от 21 марта 2023 года № 29/497 «Об утверждении Положения о порядке увековечения памяти выдающихся граждан в Урюпинском муниципальном районе Волгоградской области» следующие изменения:</w:t>
      </w:r>
    </w:p>
    <w:p w:rsidR="008E6694" w:rsidRDefault="008E6694" w:rsidP="008E669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Подпункт 1 пункта 1.2 изложить в следующей редакции:</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выдающиеся граждане - уроженцы Урюпинского района Волгоградской области или граждане, проживавшие в Урюпинском районе:  </w:t>
      </w: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защитники Отечества, проявившие личное мужество и героизм при выполнении воинского, служебного или гражданского долга и отмеченные наградами СССР, РСФСР, Российской Федерации; </w:t>
      </w: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r w:rsidRPr="00711157">
        <w:rPr>
          <w:rFonts w:ascii="Times New Roman" w:hAnsi="Times New Roman" w:cs="Times New Roman"/>
          <w:sz w:val="28"/>
          <w:szCs w:val="28"/>
        </w:rPr>
        <w:t>имевшие</w:t>
      </w:r>
      <w:r w:rsidRPr="00FD66BD">
        <w:rPr>
          <w:rFonts w:ascii="Times New Roman" w:hAnsi="Times New Roman" w:cs="Times New Roman"/>
          <w:color w:val="FF0000"/>
          <w:sz w:val="28"/>
          <w:szCs w:val="28"/>
        </w:rPr>
        <w:t xml:space="preserve"> </w:t>
      </w:r>
      <w:r>
        <w:rPr>
          <w:rFonts w:ascii="Times New Roman" w:hAnsi="Times New Roman" w:cs="Times New Roman"/>
          <w:sz w:val="28"/>
          <w:szCs w:val="28"/>
        </w:rPr>
        <w:t>официально признанные достижения в науке, технике, искусстве, культуре, спорте, государственной, общественной, политической, военной, производственной и других сферах деятельности;»;</w:t>
      </w:r>
      <w:proofErr w:type="gramEnd"/>
    </w:p>
    <w:p w:rsidR="008E6694" w:rsidRDefault="008E6694" w:rsidP="008E6694">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1.2. Дополнить пунктом 1.6.1 следующего содержания:        </w:t>
      </w:r>
    </w:p>
    <w:p w:rsidR="008E6694" w:rsidRDefault="008E6694" w:rsidP="008E669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«1.6.1. </w:t>
      </w:r>
      <w:r>
        <w:rPr>
          <w:rFonts w:ascii="Times New Roman" w:hAnsi="Times New Roman" w:cs="Times New Roman"/>
          <w:bCs/>
          <w:sz w:val="28"/>
          <w:szCs w:val="28"/>
        </w:rPr>
        <w:t xml:space="preserve">Критериями </w:t>
      </w:r>
      <w:r w:rsidRPr="00FB0BF1">
        <w:rPr>
          <w:rFonts w:ascii="Times New Roman" w:hAnsi="Times New Roman" w:cs="Times New Roman"/>
          <w:bCs/>
          <w:sz w:val="28"/>
          <w:szCs w:val="28"/>
        </w:rPr>
        <w:t>для принятия решений</w:t>
      </w:r>
      <w:r>
        <w:rPr>
          <w:rFonts w:ascii="Times New Roman" w:hAnsi="Times New Roman" w:cs="Times New Roman"/>
          <w:sz w:val="28"/>
          <w:szCs w:val="28"/>
        </w:rPr>
        <w:t xml:space="preserve"> </w:t>
      </w:r>
      <w:r w:rsidRPr="00FB0BF1">
        <w:rPr>
          <w:rFonts w:ascii="Times New Roman" w:hAnsi="Times New Roman" w:cs="Times New Roman"/>
          <w:bCs/>
          <w:sz w:val="28"/>
          <w:szCs w:val="28"/>
        </w:rPr>
        <w:t>об увековечении памяти защитников Отечества</w:t>
      </w:r>
      <w:r>
        <w:rPr>
          <w:rFonts w:ascii="Times New Roman" w:hAnsi="Times New Roman" w:cs="Times New Roman"/>
          <w:bCs/>
          <w:sz w:val="28"/>
          <w:szCs w:val="28"/>
        </w:rPr>
        <w:t xml:space="preserve"> </w:t>
      </w:r>
      <w:r>
        <w:rPr>
          <w:rFonts w:ascii="Times New Roman" w:hAnsi="Times New Roman" w:cs="Times New Roman"/>
          <w:sz w:val="28"/>
          <w:szCs w:val="28"/>
        </w:rPr>
        <w:t>являются:</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гибель в ходе военных действий, при выполнении других боевых задач или при выполнении служебных обязанностей по защите Отечества;</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гибель при выполнении воинского долга на территориях других государств;</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смерть, наступившая от ран, контузий, увечий или заболеваний, полученных при защите Отечества, независимо от времени наступления указанных последствий, а также пропажа без вести в ходе военных действий, при выполнении других боевых задач или при выполнении служебных обязанностей;</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значимость поступка, совершенного защитником Отечества;</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наличие заслуг перед Отечеством;</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подтверждение историко-архивными и наградными документами заслуг защитника Отечества перед Российской Федерацией;</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гибель, смерть в плену, в котором оказались защитники Отечества в силу сложившейся боевой обстановки, не утратившие своей чести и достоинства, не изменившие Родине.</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Дань памяти воздается и иностранным гражданам, погибшим при защите России.</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Кроме того, увековечивается память объединений, соединений и учреждений, отличившихся при защите Отечества, а также увековечиваются места боевых действий, вошедшие в историю как символы героизма, мужества и стойкости народов нашего Отечества</w:t>
      </w:r>
      <w:proofErr w:type="gramStart"/>
      <w:r>
        <w:rPr>
          <w:rFonts w:ascii="Times New Roman" w:hAnsi="Times New Roman" w:cs="Times New Roman"/>
          <w:sz w:val="28"/>
          <w:szCs w:val="28"/>
        </w:rPr>
        <w:t>.»;</w:t>
      </w:r>
      <w:proofErr w:type="gramEnd"/>
    </w:p>
    <w:p w:rsidR="008E6694" w:rsidRPr="00727088" w:rsidRDefault="008E6694" w:rsidP="008E669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1.3. П</w:t>
      </w:r>
      <w:r w:rsidRPr="00727088">
        <w:rPr>
          <w:rFonts w:ascii="Times New Roman" w:hAnsi="Times New Roman" w:cs="Times New Roman"/>
          <w:sz w:val="28"/>
          <w:szCs w:val="28"/>
        </w:rPr>
        <w:t>ункт 2.4 изложить в следующей редакции:</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727088">
        <w:rPr>
          <w:rFonts w:ascii="Times New Roman" w:hAnsi="Times New Roman" w:cs="Times New Roman"/>
          <w:sz w:val="28"/>
          <w:szCs w:val="28"/>
        </w:rPr>
        <w:t xml:space="preserve">«2.4. Комиссия формируется из депутатов Урюпинской районной Думы, представителей администрации Урюпинского муниципального района, глав сельских поселений Урюпинского муниципального района, депутатов представительных органов сельских поселений Урюпинского муниципального района, представителей общественности. </w:t>
      </w:r>
    </w:p>
    <w:p w:rsidR="008E6694" w:rsidRPr="00727088"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727088">
        <w:rPr>
          <w:rFonts w:ascii="Times New Roman" w:hAnsi="Times New Roman" w:cs="Times New Roman"/>
          <w:sz w:val="28"/>
        </w:rPr>
        <w:t xml:space="preserve">Количественный и персональный состав Комиссии, порядок ее деятельности утверждаются главой Урюпинского муниципального района. </w:t>
      </w:r>
    </w:p>
    <w:p w:rsidR="008E6694" w:rsidRPr="00727088"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C90D27">
        <w:rPr>
          <w:rFonts w:ascii="Times New Roman" w:hAnsi="Times New Roman" w:cs="Times New Roman"/>
          <w:sz w:val="28"/>
          <w:szCs w:val="28"/>
        </w:rPr>
        <w:t>Комиссию возглавляет глава Урюпинского муниципального района</w:t>
      </w:r>
      <w:proofErr w:type="gramStart"/>
      <w:r w:rsidRPr="00C90D27">
        <w:rPr>
          <w:rFonts w:ascii="Times New Roman" w:hAnsi="Times New Roman" w:cs="Times New Roman"/>
          <w:sz w:val="28"/>
          <w:szCs w:val="28"/>
        </w:rPr>
        <w:t>.»;</w:t>
      </w:r>
      <w:proofErr w:type="gramEnd"/>
    </w:p>
    <w:p w:rsidR="008E6694" w:rsidRDefault="008E6694" w:rsidP="008E669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1.4. Пункт 2.5 изложить в следующей редакции:</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«2.5. К ходатайству инициаторов увековечения памяти выдающегося гражданина, составленному по форме согласно приложению к настоящему Положению, прикладываются следующие документы:</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выписка из протокола собрания трудового коллектива организации, общественного объединения об инициировании ходатайства об увековечении памяти выдающегося гражданина;</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решение органа государственной власти, органа местного самоуправления об инициировании ходатайства об увековечении памяти выдающегося гражданина;</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lastRenderedPageBreak/>
        <w:t>историческая или историко-биографическая справка об увековечиваемом лице;</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копии архивных, наградных документов, подтверждающих достоверность события или заслуги увековечиваемого лица;</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предложение по форме увековечения;</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документы, подтверждающие период проживания, обучения, иной деятельности в данном здании выдающегося гражданина, жизнь и деятельность которого увековечиваются;</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копия свидетельства о смерти выдающегося гражданина, память которого предлагается увековечить;</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характеристика организации, объекта недвижимого имущества, которому предлагается присвоить имя выдающегося гражданина;</w:t>
      </w:r>
    </w:p>
    <w:p w:rsidR="008E6694" w:rsidRPr="00EC72DD"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письменное согласие родителей, детей, пережившего супруга (супруги) выдающегося гражданина, если таковые имеются, на увековечение памяти выдающегося гражданина в предполагаемой форме увековечения, а также с текстом, который планируется прописать на мемориальной доске;</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EC72DD">
        <w:rPr>
          <w:rFonts w:ascii="Times New Roman" w:hAnsi="Times New Roman" w:cs="Times New Roman"/>
          <w:sz w:val="28"/>
          <w:szCs w:val="28"/>
        </w:rPr>
        <w:t>письменное обязательство инициатора увековечения памяти либо заинтересованного лица о финансировании затрат, связанных с увековечением памяти с указанием источника финансирования, либо уведомление о невозможности осуществления финансирования.</w:t>
      </w:r>
    </w:p>
    <w:p w:rsidR="008E6694" w:rsidRPr="00BC3B19"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1.5. </w:t>
      </w:r>
      <w:r w:rsidRPr="00BC3B19">
        <w:rPr>
          <w:rFonts w:ascii="Times New Roman" w:hAnsi="Times New Roman" w:cs="Times New Roman"/>
          <w:sz w:val="28"/>
          <w:szCs w:val="28"/>
        </w:rPr>
        <w:t xml:space="preserve">Дополнить пунктом 2.5.1 следующего содержания: </w:t>
      </w:r>
    </w:p>
    <w:p w:rsidR="008E6694" w:rsidRPr="00BC3B19"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BC3B19">
        <w:rPr>
          <w:rFonts w:ascii="Times New Roman" w:hAnsi="Times New Roman" w:cs="Times New Roman"/>
          <w:sz w:val="28"/>
          <w:szCs w:val="28"/>
        </w:rPr>
        <w:t xml:space="preserve">«2.5.1. </w:t>
      </w:r>
      <w:r w:rsidRPr="00BC3B19">
        <w:rPr>
          <w:rFonts w:ascii="Times New Roman" w:hAnsi="Times New Roman" w:cs="Times New Roman"/>
          <w:sz w:val="28"/>
        </w:rPr>
        <w:t>Проведение</w:t>
      </w:r>
      <w:r w:rsidRPr="00BC3B19">
        <w:rPr>
          <w:rFonts w:ascii="Times New Roman" w:hAnsi="Times New Roman" w:cs="Times New Roman"/>
          <w:spacing w:val="-5"/>
          <w:sz w:val="28"/>
        </w:rPr>
        <w:t xml:space="preserve"> </w:t>
      </w:r>
      <w:r w:rsidRPr="00BC3B19">
        <w:rPr>
          <w:rFonts w:ascii="Times New Roman" w:hAnsi="Times New Roman" w:cs="Times New Roman"/>
          <w:sz w:val="28"/>
        </w:rPr>
        <w:t>работ</w:t>
      </w:r>
      <w:r w:rsidRPr="00BC3B19">
        <w:rPr>
          <w:rFonts w:ascii="Times New Roman" w:hAnsi="Times New Roman" w:cs="Times New Roman"/>
          <w:spacing w:val="-5"/>
          <w:sz w:val="28"/>
        </w:rPr>
        <w:t xml:space="preserve"> </w:t>
      </w:r>
      <w:r w:rsidRPr="00BC3B19">
        <w:rPr>
          <w:rFonts w:ascii="Times New Roman" w:hAnsi="Times New Roman" w:cs="Times New Roman"/>
          <w:sz w:val="28"/>
        </w:rPr>
        <w:t>по</w:t>
      </w:r>
      <w:r w:rsidRPr="00BC3B19">
        <w:rPr>
          <w:rFonts w:ascii="Times New Roman" w:hAnsi="Times New Roman" w:cs="Times New Roman"/>
          <w:spacing w:val="-5"/>
          <w:sz w:val="28"/>
        </w:rPr>
        <w:t xml:space="preserve"> </w:t>
      </w:r>
      <w:r w:rsidRPr="00BC3B19">
        <w:rPr>
          <w:rFonts w:ascii="Times New Roman" w:hAnsi="Times New Roman" w:cs="Times New Roman"/>
          <w:sz w:val="28"/>
        </w:rPr>
        <w:t>увековечению</w:t>
      </w:r>
      <w:r w:rsidRPr="00BC3B19">
        <w:rPr>
          <w:rFonts w:ascii="Times New Roman" w:hAnsi="Times New Roman" w:cs="Times New Roman"/>
          <w:spacing w:val="-5"/>
          <w:sz w:val="28"/>
        </w:rPr>
        <w:t xml:space="preserve"> </w:t>
      </w:r>
      <w:r w:rsidRPr="00BC3B19">
        <w:rPr>
          <w:rFonts w:ascii="Times New Roman" w:hAnsi="Times New Roman" w:cs="Times New Roman"/>
          <w:sz w:val="28"/>
        </w:rPr>
        <w:t>памяти</w:t>
      </w:r>
      <w:r w:rsidRPr="00BC3B19">
        <w:rPr>
          <w:rFonts w:ascii="Times New Roman" w:hAnsi="Times New Roman" w:cs="Times New Roman"/>
          <w:spacing w:val="-5"/>
          <w:sz w:val="28"/>
        </w:rPr>
        <w:t xml:space="preserve"> </w:t>
      </w:r>
      <w:r w:rsidRPr="00BC3B19">
        <w:rPr>
          <w:rFonts w:ascii="Times New Roman" w:hAnsi="Times New Roman" w:cs="Times New Roman"/>
          <w:sz w:val="28"/>
        </w:rPr>
        <w:t>защитника</w:t>
      </w:r>
      <w:r w:rsidRPr="00BC3B19">
        <w:rPr>
          <w:rFonts w:ascii="Times New Roman" w:hAnsi="Times New Roman" w:cs="Times New Roman"/>
          <w:spacing w:val="-5"/>
          <w:sz w:val="28"/>
        </w:rPr>
        <w:t xml:space="preserve"> </w:t>
      </w:r>
      <w:r w:rsidRPr="00BC3B19">
        <w:rPr>
          <w:rFonts w:ascii="Times New Roman" w:hAnsi="Times New Roman" w:cs="Times New Roman"/>
          <w:sz w:val="28"/>
        </w:rPr>
        <w:t>Отечества в</w:t>
      </w:r>
      <w:r w:rsidRPr="00BC3B19">
        <w:rPr>
          <w:rFonts w:ascii="Times New Roman" w:hAnsi="Times New Roman" w:cs="Times New Roman"/>
          <w:spacing w:val="72"/>
          <w:sz w:val="28"/>
        </w:rPr>
        <w:t xml:space="preserve">  </w:t>
      </w:r>
      <w:r w:rsidRPr="00BC3B19">
        <w:rPr>
          <w:rFonts w:ascii="Times New Roman" w:hAnsi="Times New Roman" w:cs="Times New Roman"/>
          <w:sz w:val="28"/>
        </w:rPr>
        <w:t>зависимости</w:t>
      </w:r>
      <w:r w:rsidRPr="00BC3B19">
        <w:rPr>
          <w:rFonts w:ascii="Times New Roman" w:hAnsi="Times New Roman" w:cs="Times New Roman"/>
          <w:spacing w:val="72"/>
          <w:sz w:val="28"/>
        </w:rPr>
        <w:t xml:space="preserve">  </w:t>
      </w:r>
      <w:r w:rsidRPr="00BC3B19">
        <w:rPr>
          <w:rFonts w:ascii="Times New Roman" w:hAnsi="Times New Roman" w:cs="Times New Roman"/>
          <w:sz w:val="28"/>
        </w:rPr>
        <w:t>от</w:t>
      </w:r>
      <w:r w:rsidRPr="00BC3B19">
        <w:rPr>
          <w:rFonts w:ascii="Times New Roman" w:hAnsi="Times New Roman" w:cs="Times New Roman"/>
          <w:spacing w:val="72"/>
          <w:sz w:val="28"/>
        </w:rPr>
        <w:t xml:space="preserve">  </w:t>
      </w:r>
      <w:r w:rsidRPr="00BC3B19">
        <w:rPr>
          <w:rFonts w:ascii="Times New Roman" w:hAnsi="Times New Roman" w:cs="Times New Roman"/>
          <w:sz w:val="28"/>
        </w:rPr>
        <w:t>формы</w:t>
      </w:r>
      <w:r w:rsidRPr="00BC3B19">
        <w:rPr>
          <w:rFonts w:ascii="Times New Roman" w:hAnsi="Times New Roman" w:cs="Times New Roman"/>
          <w:spacing w:val="72"/>
          <w:sz w:val="28"/>
        </w:rPr>
        <w:t xml:space="preserve">  </w:t>
      </w:r>
      <w:r w:rsidRPr="00BC3B19">
        <w:rPr>
          <w:rFonts w:ascii="Times New Roman" w:hAnsi="Times New Roman" w:cs="Times New Roman"/>
          <w:sz w:val="28"/>
        </w:rPr>
        <w:t>увековечения</w:t>
      </w:r>
      <w:r w:rsidRPr="00BC3B19">
        <w:rPr>
          <w:rFonts w:ascii="Times New Roman" w:hAnsi="Times New Roman" w:cs="Times New Roman"/>
          <w:spacing w:val="72"/>
          <w:sz w:val="28"/>
        </w:rPr>
        <w:t xml:space="preserve">  </w:t>
      </w:r>
      <w:r>
        <w:rPr>
          <w:rFonts w:ascii="Times New Roman" w:hAnsi="Times New Roman" w:cs="Times New Roman"/>
          <w:sz w:val="28"/>
        </w:rPr>
        <w:t>согласовывается</w:t>
      </w:r>
      <w:r w:rsidRPr="00BC3B19">
        <w:rPr>
          <w:rFonts w:ascii="Times New Roman" w:hAnsi="Times New Roman" w:cs="Times New Roman"/>
          <w:sz w:val="28"/>
        </w:rPr>
        <w:t xml:space="preserve"> с заинтересованным должностным лицом по месту увековечения (собственником здания, территории, руководителем учреждения, организации и т.д.).</w:t>
      </w:r>
      <w:r>
        <w:rPr>
          <w:rFonts w:ascii="Times New Roman" w:hAnsi="Times New Roman" w:cs="Times New Roman"/>
          <w:sz w:val="28"/>
        </w:rPr>
        <w:t>»;</w:t>
      </w:r>
    </w:p>
    <w:p w:rsidR="008E6694" w:rsidRPr="00BD3D60" w:rsidRDefault="008E6694" w:rsidP="008E6694">
      <w:pPr>
        <w:spacing w:after="0" w:line="240" w:lineRule="auto"/>
        <w:jc w:val="both"/>
        <w:rPr>
          <w:rFonts w:ascii="Times New Roman" w:hAnsi="Times New Roman" w:cs="Times New Roman"/>
          <w:sz w:val="28"/>
          <w:szCs w:val="28"/>
        </w:rPr>
      </w:pPr>
      <w:bookmarkStart w:id="1" w:name="Par0"/>
      <w:bookmarkEnd w:id="1"/>
      <w:r w:rsidRPr="00BD3D60">
        <w:rPr>
          <w:rFonts w:ascii="Times New Roman" w:hAnsi="Times New Roman" w:cs="Times New Roman"/>
          <w:sz w:val="28"/>
          <w:szCs w:val="28"/>
        </w:rPr>
        <w:t xml:space="preserve">        </w:t>
      </w:r>
      <w:r>
        <w:rPr>
          <w:rFonts w:ascii="Times New Roman" w:hAnsi="Times New Roman" w:cs="Times New Roman"/>
          <w:sz w:val="28"/>
          <w:szCs w:val="28"/>
        </w:rPr>
        <w:t>1.6</w:t>
      </w:r>
      <w:r w:rsidRPr="00BD3D60">
        <w:rPr>
          <w:rFonts w:ascii="Times New Roman" w:hAnsi="Times New Roman" w:cs="Times New Roman"/>
          <w:sz w:val="28"/>
          <w:szCs w:val="28"/>
        </w:rPr>
        <w:t>. Пункт 3.2 изложить в следующей редакции:</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«3.2. По результатам рассмотрения ходатайства Комиссия принимает одно из следующих решений:</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поддержать ходатайство и рекомендовать принять решение об увековечении памяти выдающегося гражданина в предлагаемой форме;</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рекомендовать инициатору увековечить память выдающегося гражданина в других формах;</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sidRPr="009E56B0">
        <w:rPr>
          <w:rFonts w:ascii="Times New Roman" w:hAnsi="Times New Roman" w:cs="Times New Roman"/>
          <w:sz w:val="28"/>
          <w:szCs w:val="28"/>
        </w:rPr>
        <w:t>-</w:t>
      </w:r>
      <w:r>
        <w:rPr>
          <w:rFonts w:ascii="Times New Roman" w:hAnsi="Times New Roman" w:cs="Times New Roman"/>
          <w:sz w:val="28"/>
          <w:szCs w:val="28"/>
        </w:rPr>
        <w:t xml:space="preserve"> перенести рассмотрение ходатайств на срок, определяемый Комиссией, в связи с необходимостью получения дополнительных сведений и документов или по другим причинам, установленным Комиссией;</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отклонить ходатайство и направить инициатору мотивированный отказ.</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 случае поддержания ходатайства об увековечении памяти выдающегося гражданина протокол заседания Комиссии с необходимыми материалами направляется в администрацию Урюпинского муниципального района для подготовки проекта решения Урюпинской районной Думы об увековечении памяти выдающегося гражданина и внесения его в Урюпинскую районную Думу</w:t>
      </w:r>
      <w:proofErr w:type="gramStart"/>
      <w:r>
        <w:rPr>
          <w:rFonts w:ascii="Times New Roman" w:hAnsi="Times New Roman" w:cs="Times New Roman"/>
          <w:sz w:val="28"/>
          <w:szCs w:val="28"/>
        </w:rPr>
        <w:t>.»;</w:t>
      </w:r>
      <w:proofErr w:type="gramEnd"/>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1.7. Пункт 5.1. изложить в следующей редакции: </w:t>
      </w:r>
    </w:p>
    <w:p w:rsidR="008E6694"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«5.1. Мемориальные доски изготавливаются из долговечных и качественных материалов (мрамора, гранита, металла и других материалов).</w:t>
      </w: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На зданиях зрелищно-массового назначения мемориальные доски не устанавливаются.</w:t>
      </w: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1.8. Пункт 5.4 изложить в следующей редакции:</w:t>
      </w:r>
    </w:p>
    <w:p w:rsidR="008E6694" w:rsidRPr="00AA27FA" w:rsidRDefault="008E6694" w:rsidP="008E6694">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«5.4. Надпись на мемориальной доске излагается на русском языке, должна быть лаконичной, содержать характеристику периода жизни (деятельности) гражданина, память которого увековечивается, с полным </w:t>
      </w:r>
      <w:r w:rsidRPr="00AA27FA">
        <w:rPr>
          <w:rFonts w:ascii="Times New Roman" w:hAnsi="Times New Roman" w:cs="Times New Roman"/>
          <w:sz w:val="28"/>
          <w:szCs w:val="28"/>
        </w:rPr>
        <w:t>указанием его фамилии, имени и отчества (при наличии).</w:t>
      </w: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r w:rsidRPr="00AA27FA">
        <w:rPr>
          <w:rFonts w:ascii="Times New Roman" w:hAnsi="Times New Roman" w:cs="Times New Roman"/>
          <w:sz w:val="28"/>
          <w:szCs w:val="28"/>
        </w:rPr>
        <w:t xml:space="preserve">        В надписях на мемориальных досках погибших военнослужащих указываются звание Герой Российской Федерации (при наличии), изображаются государственные награды, полученные за подвиги при защите Отечества. При отсутствии государственных наград могут изображаться ведомственные награды, полученные за подвиги при защите Отечества. В случае прохождения погибшим военнослужащим военной службы в гвардейских частях, на посвященной ему мемориальной доске изображается знак «Гвардия». Последовательность размещения государственных (ведомственных) наград и знака «Гвардия» определяется в соответствии с правилами расположения наград</w:t>
      </w:r>
      <w:proofErr w:type="gramStart"/>
      <w:r w:rsidRPr="00AA27FA">
        <w:rPr>
          <w:rFonts w:ascii="Times New Roman" w:hAnsi="Times New Roman" w:cs="Times New Roman"/>
          <w:sz w:val="28"/>
          <w:szCs w:val="28"/>
        </w:rPr>
        <w:t>.</w:t>
      </w:r>
      <w:r>
        <w:rPr>
          <w:rFonts w:ascii="Times New Roman" w:hAnsi="Times New Roman" w:cs="Times New Roman"/>
          <w:sz w:val="28"/>
          <w:szCs w:val="28"/>
        </w:rPr>
        <w:t>».</w:t>
      </w:r>
      <w:proofErr w:type="gramEnd"/>
    </w:p>
    <w:p w:rsidR="008E6694" w:rsidRPr="00184B4D" w:rsidRDefault="008E6694" w:rsidP="008E669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184B4D">
        <w:rPr>
          <w:rFonts w:ascii="Times New Roman" w:hAnsi="Times New Roman" w:cs="Times New Roman"/>
          <w:b/>
          <w:sz w:val="28"/>
          <w:szCs w:val="28"/>
        </w:rPr>
        <w:t>2.</w:t>
      </w:r>
      <w:r w:rsidRPr="00184B4D">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8E6694" w:rsidRPr="00184B4D" w:rsidRDefault="008E6694" w:rsidP="008E6694">
      <w:pPr>
        <w:widowControl w:val="0"/>
        <w:autoSpaceDE w:val="0"/>
        <w:autoSpaceDN w:val="0"/>
        <w:spacing w:after="0" w:line="240" w:lineRule="auto"/>
        <w:ind w:firstLine="540"/>
        <w:jc w:val="both"/>
        <w:rPr>
          <w:rFonts w:ascii="Times New Roman" w:eastAsia="Times New Roman" w:hAnsi="Times New Roman" w:cs="Times New Roman"/>
          <w:sz w:val="28"/>
          <w:szCs w:val="28"/>
        </w:rPr>
      </w:pPr>
      <w:r w:rsidRPr="00184B4D">
        <w:rPr>
          <w:rFonts w:ascii="Times New Roman" w:eastAsia="Times New Roman" w:hAnsi="Times New Roman" w:cs="Times New Roman"/>
          <w:b/>
          <w:sz w:val="28"/>
          <w:szCs w:val="28"/>
        </w:rPr>
        <w:t>3.</w:t>
      </w:r>
      <w:r w:rsidRPr="00184B4D">
        <w:rPr>
          <w:rFonts w:ascii="Times New Roman" w:eastAsia="Times New Roman" w:hAnsi="Times New Roman" w:cs="Times New Roman"/>
          <w:sz w:val="28"/>
          <w:szCs w:val="28"/>
        </w:rPr>
        <w:t xml:space="preserve"> Направить настоящее решение </w:t>
      </w:r>
      <w:r>
        <w:rPr>
          <w:rFonts w:ascii="Times New Roman" w:eastAsia="Times New Roman" w:hAnsi="Times New Roman" w:cs="Times New Roman"/>
          <w:sz w:val="28"/>
          <w:szCs w:val="28"/>
        </w:rPr>
        <w:t>главе</w:t>
      </w:r>
      <w:r w:rsidRPr="00184B4D">
        <w:rPr>
          <w:rFonts w:ascii="Times New Roman" w:eastAsia="Times New Roman" w:hAnsi="Times New Roman" w:cs="Times New Roman"/>
          <w:sz w:val="28"/>
          <w:szCs w:val="28"/>
        </w:rPr>
        <w:t xml:space="preserve"> Урюпинского му</w:t>
      </w:r>
      <w:r>
        <w:rPr>
          <w:rFonts w:ascii="Times New Roman" w:eastAsia="Times New Roman" w:hAnsi="Times New Roman" w:cs="Times New Roman"/>
          <w:sz w:val="28"/>
          <w:szCs w:val="28"/>
        </w:rPr>
        <w:t xml:space="preserve">ниципального района </w:t>
      </w:r>
      <w:r w:rsidRPr="00184B4D">
        <w:rPr>
          <w:rFonts w:ascii="Times New Roman" w:eastAsia="Times New Roman" w:hAnsi="Times New Roman" w:cs="Times New Roman"/>
          <w:sz w:val="28"/>
          <w:szCs w:val="28"/>
        </w:rPr>
        <w:t>для подписания и опубликования в установленном порядке.</w:t>
      </w:r>
    </w:p>
    <w:p w:rsidR="008E6694" w:rsidRPr="00184B4D" w:rsidRDefault="008E6694" w:rsidP="008E6694">
      <w:pPr>
        <w:spacing w:after="0" w:line="240" w:lineRule="auto"/>
        <w:ind w:right="-57"/>
        <w:jc w:val="both"/>
        <w:rPr>
          <w:rFonts w:ascii="Times New Roman" w:hAnsi="Times New Roman" w:cs="Times New Roman"/>
          <w:sz w:val="28"/>
          <w:szCs w:val="28"/>
        </w:rPr>
      </w:pPr>
    </w:p>
    <w:p w:rsidR="008E6694" w:rsidRPr="00184B4D" w:rsidRDefault="008E6694" w:rsidP="008E6694">
      <w:pPr>
        <w:spacing w:after="0" w:line="240" w:lineRule="auto"/>
        <w:ind w:right="-57"/>
        <w:jc w:val="both"/>
        <w:rPr>
          <w:rFonts w:ascii="Times New Roman" w:hAnsi="Times New Roman" w:cs="Times New Roman"/>
          <w:sz w:val="28"/>
          <w:szCs w:val="28"/>
        </w:rPr>
      </w:pPr>
    </w:p>
    <w:p w:rsidR="008E6694" w:rsidRPr="00184B4D" w:rsidRDefault="008E6694" w:rsidP="008E6694">
      <w:pPr>
        <w:tabs>
          <w:tab w:val="left" w:pos="5040"/>
        </w:tabs>
        <w:spacing w:after="0" w:line="240" w:lineRule="auto"/>
        <w:ind w:right="-57"/>
        <w:jc w:val="both"/>
        <w:rPr>
          <w:rFonts w:ascii="Times New Roman" w:hAnsi="Times New Roman" w:cs="Times New Roman"/>
          <w:b/>
          <w:sz w:val="28"/>
          <w:szCs w:val="28"/>
        </w:rPr>
      </w:pPr>
      <w:r w:rsidRPr="00184B4D">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Глава</w:t>
      </w:r>
    </w:p>
    <w:p w:rsidR="008E6694" w:rsidRPr="00184B4D" w:rsidRDefault="008E6694" w:rsidP="008E6694">
      <w:pPr>
        <w:tabs>
          <w:tab w:val="left" w:pos="5040"/>
        </w:tabs>
        <w:spacing w:after="0" w:line="240" w:lineRule="auto"/>
        <w:ind w:right="-57"/>
        <w:jc w:val="both"/>
        <w:rPr>
          <w:rFonts w:ascii="Times New Roman" w:hAnsi="Times New Roman" w:cs="Times New Roman"/>
          <w:b/>
          <w:sz w:val="28"/>
          <w:szCs w:val="28"/>
          <w:highlight w:val="yellow"/>
        </w:rPr>
      </w:pPr>
      <w:r w:rsidRPr="00184B4D">
        <w:rPr>
          <w:rFonts w:ascii="Times New Roman" w:hAnsi="Times New Roman" w:cs="Times New Roman"/>
          <w:b/>
          <w:sz w:val="28"/>
          <w:szCs w:val="28"/>
        </w:rPr>
        <w:t>Урюпинской районной Думы          Урюпинского муниципального района</w:t>
      </w:r>
    </w:p>
    <w:p w:rsidR="008E6694" w:rsidRPr="00184B4D" w:rsidRDefault="008E6694" w:rsidP="008E6694">
      <w:pPr>
        <w:tabs>
          <w:tab w:val="left" w:pos="5040"/>
        </w:tabs>
        <w:spacing w:after="0" w:line="240" w:lineRule="auto"/>
        <w:ind w:left="-57" w:right="-57"/>
        <w:jc w:val="both"/>
        <w:rPr>
          <w:rFonts w:ascii="Times New Roman" w:hAnsi="Times New Roman" w:cs="Times New Roman"/>
          <w:b/>
          <w:sz w:val="16"/>
          <w:szCs w:val="16"/>
          <w:highlight w:val="yellow"/>
        </w:rPr>
      </w:pPr>
    </w:p>
    <w:p w:rsidR="008E6694" w:rsidRPr="00184B4D" w:rsidRDefault="008E6694" w:rsidP="008E6694">
      <w:pPr>
        <w:tabs>
          <w:tab w:val="left" w:pos="5040"/>
        </w:tabs>
        <w:spacing w:after="0" w:line="240" w:lineRule="auto"/>
        <w:ind w:right="-57"/>
        <w:jc w:val="both"/>
        <w:rPr>
          <w:rFonts w:ascii="Times New Roman" w:hAnsi="Times New Roman" w:cs="Times New Roman"/>
          <w:b/>
          <w:sz w:val="28"/>
          <w:szCs w:val="28"/>
        </w:rPr>
      </w:pPr>
      <w:r w:rsidRPr="00184B4D">
        <w:rPr>
          <w:rFonts w:ascii="Times New Roman" w:hAnsi="Times New Roman" w:cs="Times New Roman"/>
          <w:b/>
          <w:sz w:val="28"/>
          <w:szCs w:val="28"/>
        </w:rPr>
        <w:t xml:space="preserve">                         Т.Е. </w:t>
      </w:r>
      <w:proofErr w:type="spellStart"/>
      <w:r w:rsidRPr="00184B4D">
        <w:rPr>
          <w:rFonts w:ascii="Times New Roman" w:hAnsi="Times New Roman" w:cs="Times New Roman"/>
          <w:b/>
          <w:sz w:val="28"/>
          <w:szCs w:val="28"/>
        </w:rPr>
        <w:t>Матыкина</w:t>
      </w:r>
      <w:proofErr w:type="spellEnd"/>
      <w:r w:rsidRPr="00184B4D">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8E6694" w:rsidRPr="00C00167" w:rsidRDefault="008E6694" w:rsidP="008E6694">
      <w:pPr>
        <w:autoSpaceDE w:val="0"/>
        <w:autoSpaceDN w:val="0"/>
        <w:adjustRightInd w:val="0"/>
        <w:spacing w:after="0" w:line="240" w:lineRule="auto"/>
        <w:jc w:val="both"/>
        <w:rPr>
          <w:rFonts w:ascii="Times New Roman" w:hAnsi="Times New Roman" w:cs="Times New Roman"/>
          <w:sz w:val="28"/>
          <w:szCs w:val="28"/>
        </w:rPr>
      </w:pPr>
    </w:p>
    <w:p w:rsidR="008E6694" w:rsidRPr="00C00167" w:rsidRDefault="008E6694" w:rsidP="008E6694">
      <w:pPr>
        <w:spacing w:after="0" w:line="240" w:lineRule="auto"/>
        <w:jc w:val="both"/>
        <w:rPr>
          <w:rFonts w:ascii="Times New Roman" w:hAnsi="Times New Roman" w:cs="Times New Roman"/>
          <w:sz w:val="28"/>
          <w:szCs w:val="28"/>
        </w:rPr>
      </w:pPr>
    </w:p>
    <w:p w:rsidR="008E6694" w:rsidRDefault="008E6694" w:rsidP="008E669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FF0000"/>
          <w:sz w:val="28"/>
          <w:szCs w:val="28"/>
        </w:rPr>
        <w:t xml:space="preserve">        </w:t>
      </w:r>
    </w:p>
    <w:p w:rsidR="008E6694" w:rsidRPr="00FE367B" w:rsidRDefault="008E6694" w:rsidP="008E6694">
      <w:pPr>
        <w:spacing w:after="0" w:line="240" w:lineRule="auto"/>
        <w:jc w:val="both"/>
        <w:rPr>
          <w:rFonts w:ascii="Times New Roman" w:hAnsi="Times New Roman" w:cs="Times New Roman"/>
          <w:color w:val="FF0000"/>
          <w:sz w:val="28"/>
          <w:szCs w:val="28"/>
        </w:rPr>
      </w:pPr>
    </w:p>
    <w:p w:rsidR="008E6694" w:rsidRDefault="008E6694" w:rsidP="008E6694"/>
    <w:p w:rsidR="008E6694" w:rsidRDefault="008E6694" w:rsidP="008E6694"/>
    <w:p w:rsidR="008E6694" w:rsidRDefault="008E6694" w:rsidP="008E6694"/>
    <w:p w:rsidR="008E6694" w:rsidRDefault="008E6694" w:rsidP="008E6694"/>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proofState w:spelling="clean" w:grammar="clean"/>
  <w:defaultTabStop w:val="708"/>
  <w:characterSpacingControl w:val="doNotCompress"/>
  <w:compat>
    <w:compatSetting w:name="compatibilityMode" w:uri="http://schemas.microsoft.com/office/word" w:val="12"/>
  </w:compat>
  <w:rsids>
    <w:rsidRoot w:val="00ED686D"/>
    <w:rsid w:val="000106FA"/>
    <w:rsid w:val="00281D84"/>
    <w:rsid w:val="008E6694"/>
    <w:rsid w:val="00ED68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694"/>
    <w:rPr>
      <w:rFonts w:eastAsiaTheme="minorEastAsia"/>
      <w:lang w:eastAsia="ru-RU"/>
    </w:rPr>
  </w:style>
  <w:style w:type="paragraph" w:styleId="3">
    <w:name w:val="heading 3"/>
    <w:aliases w:val="H3,&quot;Сапфир&quot;,ВВЕДЕНИЕ,OG Heading 3"/>
    <w:basedOn w:val="a"/>
    <w:next w:val="a"/>
    <w:link w:val="30"/>
    <w:unhideWhenUsed/>
    <w:qFormat/>
    <w:rsid w:val="008E6694"/>
    <w:pPr>
      <w:keepNext/>
      <w:keepLines/>
      <w:widowControl w:val="0"/>
      <w:autoSpaceDE w:val="0"/>
      <w:autoSpaceDN w:val="0"/>
      <w:spacing w:before="200" w:after="0" w:line="240" w:lineRule="auto"/>
      <w:outlineLvl w:val="2"/>
    </w:pPr>
    <w:rPr>
      <w:rFonts w:asciiTheme="majorHAnsi" w:eastAsiaTheme="majorEastAsia" w:hAnsiTheme="majorHAnsi" w:cstheme="majorBidi"/>
      <w:b/>
      <w:bCs/>
      <w:color w:val="4F81BD" w:themeColor="accent1"/>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qFormat/>
    <w:rsid w:val="008E6694"/>
    <w:rPr>
      <w:rFonts w:asciiTheme="majorHAnsi" w:eastAsiaTheme="majorEastAsia" w:hAnsiTheme="majorHAnsi" w:cstheme="majorBidi"/>
      <w:b/>
      <w:bCs/>
      <w:color w:val="4F81BD" w:themeColor="accent1"/>
      <w:lang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1278</Words>
  <Characters>7288</Characters>
  <Application>Microsoft Office Word</Application>
  <DocSecurity>0</DocSecurity>
  <Lines>60</Lines>
  <Paragraphs>17</Paragraphs>
  <ScaleCrop>false</ScaleCrop>
  <Company/>
  <LinksUpToDate>false</LinksUpToDate>
  <CharactersWithSpaces>8549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2026-03-12T05:46:00Z</dcterms:created>
  <dcterms:modified xsi:type="dcterms:W3CDTF">2026-03-12T05:49:00Z</dcterms:modified>
</cp:coreProperties>
</file>