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DF5" w:rsidRPr="000D2360" w:rsidRDefault="001B3DF5" w:rsidP="001B3D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4B68A93" wp14:editId="79EF0F9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1" name="Рисунок 1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3DF5" w:rsidRPr="000D2360" w:rsidRDefault="001B3DF5" w:rsidP="001B3D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B3DF5" w:rsidRPr="000D2360" w:rsidRDefault="001B3DF5" w:rsidP="001B3D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1B3DF5" w:rsidRPr="000D2360" w:rsidRDefault="001B3DF5" w:rsidP="001B3D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B3DF5" w:rsidRPr="000D2360" w:rsidRDefault="001B3DF5" w:rsidP="001B3D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B3DF5" w:rsidRPr="000D2360" w:rsidRDefault="001B3DF5" w:rsidP="001B3D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B3DF5" w:rsidRPr="000D2360" w:rsidRDefault="001B3DF5" w:rsidP="001B3DF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1B3DF5" w:rsidRPr="000D2360" w:rsidRDefault="001B3DF5" w:rsidP="001B3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1B3DF5" w:rsidRPr="000D2360" w:rsidRDefault="001B3DF5" w:rsidP="001B3DF5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1B3DF5" w:rsidRPr="000D2360" w:rsidRDefault="001B3DF5" w:rsidP="001B3DF5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0D2360">
        <w:rPr>
          <w:rFonts w:ascii="Times New Roman" w:hAnsi="Times New Roman"/>
          <w:sz w:val="28"/>
          <w:szCs w:val="28"/>
        </w:rPr>
        <w:t>Р  Е  Ш  Е  Н  И  Е</w:t>
      </w:r>
    </w:p>
    <w:p w:rsidR="001B3DF5" w:rsidRPr="000D2360" w:rsidRDefault="001B3DF5" w:rsidP="001B3DF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3DF5" w:rsidRDefault="001B3DF5" w:rsidP="001B3D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 июня</w:t>
      </w:r>
      <w:r w:rsidRPr="005126ED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№ 27/303 </w:t>
      </w:r>
    </w:p>
    <w:p w:rsidR="001B3DF5" w:rsidRDefault="001B3DF5" w:rsidP="001B3D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B3DF5" w:rsidRPr="006043A0" w:rsidRDefault="001B3DF5" w:rsidP="001B3D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043A0">
        <w:rPr>
          <w:rFonts w:ascii="Times New Roman" w:hAnsi="Times New Roman" w:cs="Times New Roman"/>
          <w:b/>
          <w:noProof/>
          <w:sz w:val="28"/>
          <w:szCs w:val="28"/>
        </w:rPr>
        <w:t xml:space="preserve">О внесении изменений в </w:t>
      </w:r>
      <w:r w:rsidRPr="006043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Порядок размещения нестационарных торговых объектов на территории Урюпинского муниципального района Волгоградской области, утвержденный решением Урюпинской районной Думы от 24 апреля 2017 г. № 36/276</w:t>
      </w: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Рассмотрев протест Урюпинского межрайонного прокурора от 19 июня 2026 г. № 7-34-2026 на отдельные пункты Порядка размещения нестационарных торговых объектов на территории Урюпинского муниципального района Волгоградской области, утвержденного решением Урюпинской районной Думы от 24 апреля 2017 г. № 36/276 (в редакции решений Урюпинский районной Думы от 29 мая 2020 г. № 96, от </w:t>
      </w:r>
      <w:r w:rsidRPr="006043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02 июля 2020 г. № 9/106,</w:t>
      </w: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043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30 июня</w:t>
      </w:r>
      <w:proofErr w:type="gramEnd"/>
      <w:r w:rsidRPr="006043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2022 г. № 20/385,</w:t>
      </w: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043A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от 01 июля 2024 г. № 48/670, от 27 сентября 2024 г. № 1/8), </w:t>
      </w: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Урюпинская районная Дума </w:t>
      </w:r>
      <w:r w:rsidRPr="006043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РЕШИЛА:</w:t>
      </w: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043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1.</w:t>
      </w: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Внести в  Порядок размещения нестационарных торговых объектов на территории Урюпинского муниципального района Волгоградской области следующие изменения:</w:t>
      </w:r>
    </w:p>
    <w:p w:rsidR="001B3DF5" w:rsidRPr="006043A0" w:rsidRDefault="001B3DF5" w:rsidP="001B3D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43A0">
        <w:rPr>
          <w:rFonts w:ascii="Times New Roman" w:hAnsi="Times New Roman" w:cs="Times New Roman"/>
          <w:bCs/>
          <w:sz w:val="28"/>
          <w:szCs w:val="28"/>
        </w:rPr>
        <w:t xml:space="preserve">        1.1. Пункт 2.10 отменить; </w:t>
      </w:r>
    </w:p>
    <w:p w:rsidR="001B3DF5" w:rsidRPr="006043A0" w:rsidRDefault="001B3DF5" w:rsidP="001B3D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43A0">
        <w:rPr>
          <w:rFonts w:ascii="Times New Roman" w:hAnsi="Times New Roman" w:cs="Times New Roman"/>
          <w:bCs/>
          <w:sz w:val="28"/>
          <w:szCs w:val="28"/>
        </w:rPr>
        <w:t xml:space="preserve">        1.2. Пункт 2.2.2 приложения 4</w:t>
      </w:r>
      <w:r w:rsidRPr="006043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Порядку размещения нестационарных торговых объектов на территории Урюпинского муниципального района Волгоградской области отменить.</w:t>
      </w: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043A0">
        <w:rPr>
          <w:rFonts w:ascii="Times New Roman" w:hAnsi="Times New Roman" w:cs="Times New Roman"/>
          <w:b/>
          <w:sz w:val="28"/>
          <w:szCs w:val="28"/>
        </w:rPr>
        <w:t>2.</w:t>
      </w:r>
      <w:r w:rsidRPr="006043A0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1B3DF5" w:rsidRPr="006043A0" w:rsidRDefault="001B3DF5" w:rsidP="001B3D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3A0">
        <w:rPr>
          <w:rFonts w:ascii="Times New Roman" w:hAnsi="Times New Roman" w:cs="Times New Roman"/>
          <w:b/>
          <w:sz w:val="28"/>
          <w:szCs w:val="28"/>
        </w:rPr>
        <w:t>3.</w:t>
      </w:r>
      <w:r w:rsidRPr="006043A0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B3DF5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1B3DF5" w:rsidRPr="006043A0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1B3DF5" w:rsidRPr="006043A0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6043A0">
        <w:rPr>
          <w:rFonts w:eastAsia="Calibri"/>
          <w:b/>
          <w:sz w:val="28"/>
          <w:szCs w:val="28"/>
        </w:rPr>
        <w:t xml:space="preserve">              Председатель                                                      Глава</w:t>
      </w:r>
    </w:p>
    <w:p w:rsidR="001B3DF5" w:rsidRPr="006043A0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6043A0">
        <w:rPr>
          <w:rFonts w:eastAsia="Calibri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1B3DF5" w:rsidRPr="006043A0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b/>
          <w:sz w:val="16"/>
          <w:szCs w:val="16"/>
        </w:rPr>
      </w:pPr>
    </w:p>
    <w:p w:rsidR="001B3DF5" w:rsidRPr="006043A0" w:rsidRDefault="001B3DF5" w:rsidP="001B3DF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6043A0">
        <w:rPr>
          <w:rFonts w:eastAsia="Calibri"/>
          <w:b/>
          <w:sz w:val="28"/>
          <w:szCs w:val="28"/>
        </w:rPr>
        <w:t xml:space="preserve">                         Т.Е. </w:t>
      </w:r>
      <w:proofErr w:type="spellStart"/>
      <w:r w:rsidRPr="006043A0">
        <w:rPr>
          <w:rFonts w:eastAsia="Calibri"/>
          <w:b/>
          <w:sz w:val="28"/>
          <w:szCs w:val="28"/>
        </w:rPr>
        <w:t>Матыкина</w:t>
      </w:r>
      <w:proofErr w:type="spellEnd"/>
      <w:r w:rsidRPr="006043A0">
        <w:rPr>
          <w:rFonts w:eastAsia="Calibri"/>
          <w:b/>
          <w:sz w:val="28"/>
          <w:szCs w:val="28"/>
        </w:rPr>
        <w:t xml:space="preserve">      </w:t>
      </w:r>
      <w:bookmarkStart w:id="0" w:name="_GoBack"/>
      <w:bookmarkEnd w:id="0"/>
      <w:r w:rsidRPr="006043A0">
        <w:rPr>
          <w:rFonts w:eastAsia="Calibri"/>
          <w:b/>
          <w:sz w:val="28"/>
          <w:szCs w:val="28"/>
        </w:rPr>
        <w:t xml:space="preserve">                                             А.Ю. Максимов</w:t>
      </w:r>
    </w:p>
    <w:sectPr w:rsidR="001B3DF5" w:rsidRPr="006043A0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2F1D"/>
    <w:rsid w:val="000106FA"/>
    <w:rsid w:val="001B3DF5"/>
    <w:rsid w:val="00672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F5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1B3DF5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1B3DF5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Body Text"/>
    <w:aliases w:val="bt"/>
    <w:basedOn w:val="a"/>
    <w:link w:val="a4"/>
    <w:qFormat/>
    <w:rsid w:val="001B3DF5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aliases w:val="bt Знак"/>
    <w:basedOn w:val="a0"/>
    <w:link w:val="a3"/>
    <w:rsid w:val="001B3DF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2026-06-24T04:21:00Z</dcterms:created>
  <dcterms:modified xsi:type="dcterms:W3CDTF">2026-06-24T04:29:00Z</dcterms:modified>
</cp:coreProperties>
</file>