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480" w:rsidRPr="00D24727" w:rsidRDefault="00A17480" w:rsidP="00A17480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480" w:rsidRPr="00D24727" w:rsidRDefault="00A17480" w:rsidP="00A17480">
      <w:pPr>
        <w:tabs>
          <w:tab w:val="left" w:pos="1725"/>
          <w:tab w:val="center" w:pos="4677"/>
        </w:tabs>
        <w:jc w:val="center"/>
        <w:rPr>
          <w:i/>
          <w:iCs/>
          <w:sz w:val="32"/>
          <w:szCs w:val="32"/>
        </w:rPr>
      </w:pPr>
    </w:p>
    <w:p w:rsidR="00A17480" w:rsidRPr="00D24727" w:rsidRDefault="00A17480" w:rsidP="00A17480">
      <w:pPr>
        <w:tabs>
          <w:tab w:val="left" w:pos="1725"/>
          <w:tab w:val="center" w:pos="4677"/>
        </w:tabs>
        <w:jc w:val="center"/>
        <w:rPr>
          <w:i/>
          <w:iCs/>
          <w:sz w:val="32"/>
          <w:szCs w:val="32"/>
        </w:rPr>
      </w:pPr>
    </w:p>
    <w:p w:rsidR="00A17480" w:rsidRPr="00D24727" w:rsidRDefault="00A17480" w:rsidP="00A17480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A17480" w:rsidRPr="00D24727" w:rsidRDefault="00A17480" w:rsidP="00A17480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A17480" w:rsidRPr="00D24727" w:rsidRDefault="00A17480" w:rsidP="00A17480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A17480" w:rsidRPr="00D24727" w:rsidRDefault="00A17480" w:rsidP="00A17480">
      <w:pPr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A17480" w:rsidRPr="00D24727" w:rsidRDefault="00A17480" w:rsidP="00A1748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17480" w:rsidRPr="00D24727" w:rsidRDefault="00A17480" w:rsidP="00A17480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17480" w:rsidRPr="00D24727" w:rsidRDefault="00A17480" w:rsidP="00A17480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17480" w:rsidRPr="00D24727" w:rsidRDefault="00A17480" w:rsidP="00A17480">
      <w:pPr>
        <w:rPr>
          <w:sz w:val="16"/>
          <w:szCs w:val="16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>28 июня 2017 года</w:t>
      </w:r>
      <w:r w:rsidRPr="00D24727">
        <w:rPr>
          <w:b/>
          <w:bCs/>
          <w:sz w:val="28"/>
          <w:szCs w:val="28"/>
        </w:rPr>
        <w:tab/>
        <w:t xml:space="preserve">   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306</w:t>
      </w: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</w:t>
      </w:r>
    </w:p>
    <w:p w:rsidR="00A17480" w:rsidRPr="00D24727" w:rsidRDefault="00A17480" w:rsidP="00A17480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и застройки станицы </w:t>
      </w:r>
      <w:proofErr w:type="spellStart"/>
      <w:r w:rsidRPr="00D24727">
        <w:rPr>
          <w:b/>
          <w:bCs/>
          <w:sz w:val="28"/>
          <w:szCs w:val="28"/>
        </w:rPr>
        <w:t>Тепикинской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proofErr w:type="spellStart"/>
      <w:r w:rsidRPr="00D24727">
        <w:rPr>
          <w:b/>
          <w:bCs/>
          <w:sz w:val="28"/>
          <w:szCs w:val="28"/>
        </w:rPr>
        <w:t>Акчернского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proofErr w:type="gramStart"/>
      <w:r w:rsidRPr="00D24727">
        <w:rPr>
          <w:b/>
          <w:bCs/>
          <w:sz w:val="28"/>
          <w:szCs w:val="28"/>
        </w:rPr>
        <w:t>сельского</w:t>
      </w:r>
      <w:proofErr w:type="gramEnd"/>
      <w:r w:rsidRPr="00D24727">
        <w:rPr>
          <w:b/>
          <w:bCs/>
          <w:sz w:val="28"/>
          <w:szCs w:val="28"/>
        </w:rPr>
        <w:t xml:space="preserve"> </w:t>
      </w:r>
    </w:p>
    <w:p w:rsidR="00A17480" w:rsidRPr="00D24727" w:rsidRDefault="00A17480" w:rsidP="00A17480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Акчернского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 от 25 декабря 2009 года № 5/24</w:t>
      </w:r>
    </w:p>
    <w:p w:rsidR="00A17480" w:rsidRPr="00D24727" w:rsidRDefault="00A17480" w:rsidP="00A17480">
      <w:pPr>
        <w:rPr>
          <w:sz w:val="28"/>
          <w:szCs w:val="28"/>
        </w:rPr>
      </w:pP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станицы </w:t>
      </w:r>
      <w:proofErr w:type="spellStart"/>
      <w:r w:rsidRPr="00D24727">
        <w:rPr>
          <w:sz w:val="28"/>
          <w:szCs w:val="28"/>
        </w:rPr>
        <w:t>Тепикинской</w:t>
      </w:r>
      <w:proofErr w:type="spellEnd"/>
      <w:r w:rsidRPr="00D24727">
        <w:rPr>
          <w:sz w:val="28"/>
          <w:szCs w:val="28"/>
        </w:rPr>
        <w:t xml:space="preserve"> </w:t>
      </w:r>
      <w:proofErr w:type="spellStart"/>
      <w:r w:rsidRPr="00D24727">
        <w:rPr>
          <w:sz w:val="28"/>
          <w:szCs w:val="28"/>
        </w:rPr>
        <w:t>Акчернского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Акчернского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 от 25 декабря 2009 года </w:t>
      </w:r>
      <w:r>
        <w:rPr>
          <w:sz w:val="28"/>
          <w:szCs w:val="28"/>
        </w:rPr>
        <w:t xml:space="preserve">         </w:t>
      </w:r>
      <w:r w:rsidRPr="00D24727">
        <w:rPr>
          <w:sz w:val="28"/>
          <w:szCs w:val="28"/>
        </w:rPr>
        <w:t>№ 5/24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станицы </w:t>
      </w:r>
      <w:proofErr w:type="spellStart"/>
      <w:r w:rsidRPr="00D24727">
        <w:rPr>
          <w:sz w:val="28"/>
          <w:szCs w:val="28"/>
          <w:lang w:eastAsia="en-US"/>
        </w:rPr>
        <w:t>Тепикинской</w:t>
      </w:r>
      <w:proofErr w:type="spellEnd"/>
      <w:r w:rsidRPr="00D24727">
        <w:rPr>
          <w:sz w:val="28"/>
          <w:szCs w:val="28"/>
          <w:lang w:eastAsia="en-US"/>
        </w:rPr>
        <w:t xml:space="preserve"> Урюпинского муниципального района Волгоградской области» (далее по тексту Правила</w:t>
      </w:r>
      <w:proofErr w:type="gramEnd"/>
      <w:r w:rsidRPr="00D24727">
        <w:rPr>
          <w:sz w:val="28"/>
          <w:szCs w:val="28"/>
          <w:lang w:eastAsia="en-US"/>
        </w:rPr>
        <w:t>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 </w:t>
      </w:r>
      <w:r w:rsidRPr="00D24727">
        <w:rPr>
          <w:sz w:val="28"/>
          <w:szCs w:val="28"/>
        </w:rPr>
        <w:t>Внести в Правила следующие изменения: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 Статью 44 изложить в следующей редакции:</w:t>
      </w:r>
    </w:p>
    <w:p w:rsidR="00A17480" w:rsidRPr="00D24727" w:rsidRDefault="00A17480" w:rsidP="00A17480">
      <w:pPr>
        <w:ind w:firstLine="532"/>
        <w:rPr>
          <w:b/>
          <w:bCs/>
          <w:i/>
          <w:iCs/>
          <w:sz w:val="28"/>
          <w:szCs w:val="28"/>
        </w:rPr>
      </w:pPr>
      <w:r w:rsidRPr="00D24727">
        <w:rPr>
          <w:sz w:val="28"/>
          <w:szCs w:val="28"/>
        </w:rPr>
        <w:t>«Статья 44. Перечень территориальных зон, выделенных на карте градостроительного зонирования. Общие требования в части предельных размеров земельных участков и предельных параметров разрешенного строительства, реконструкции объектов капитального строительства</w:t>
      </w:r>
    </w:p>
    <w:p w:rsidR="00A17480" w:rsidRPr="00D24727" w:rsidRDefault="00A17480" w:rsidP="00A1748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A17480" w:rsidRPr="00D24727" w:rsidRDefault="00A17480" w:rsidP="00A1748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        1. Для целей регулирования землепользования и застройки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станицы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Тепикинской</w:t>
      </w:r>
      <w:proofErr w:type="spellEnd"/>
      <w:r w:rsidRPr="00D247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4727">
        <w:rPr>
          <w:rFonts w:ascii="Times New Roman" w:hAnsi="Times New Roman" w:cs="Times New Roman"/>
          <w:sz w:val="28"/>
          <w:szCs w:val="28"/>
        </w:rPr>
        <w:t>Акчернского</w:t>
      </w:r>
      <w:proofErr w:type="spellEnd"/>
      <w:r w:rsidRPr="00D24727">
        <w:rPr>
          <w:rFonts w:ascii="Times New Roman" w:hAnsi="Times New Roman" w:cs="Times New Roman"/>
          <w:sz w:val="28"/>
          <w:szCs w:val="28"/>
        </w:rPr>
        <w:t xml:space="preserve"> сельского поселения установлены территориальные зоны, состав и код</w:t>
      </w:r>
      <w:r>
        <w:rPr>
          <w:rFonts w:ascii="Times New Roman" w:hAnsi="Times New Roman" w:cs="Times New Roman"/>
          <w:sz w:val="28"/>
          <w:szCs w:val="28"/>
        </w:rPr>
        <w:t>ы которых приведены в таблице 1.</w:t>
      </w:r>
    </w:p>
    <w:p w:rsidR="00A17480" w:rsidRPr="00D24727" w:rsidRDefault="00A17480" w:rsidP="00A17480">
      <w:pPr>
        <w:jc w:val="right"/>
      </w:pPr>
      <w:r w:rsidRPr="00D24727">
        <w:t>Таблица 1</w:t>
      </w:r>
    </w:p>
    <w:tbl>
      <w:tblPr>
        <w:tblW w:w="9464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02"/>
        <w:gridCol w:w="6662"/>
      </w:tblGrid>
      <w:tr w:rsidR="00A17480" w:rsidRPr="00D24727" w:rsidTr="002F69E8">
        <w:trPr>
          <w:trHeight w:val="320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A17480" w:rsidRPr="00D24727" w:rsidRDefault="00A17480" w:rsidP="002F69E8">
            <w:pPr>
              <w:pStyle w:val="a7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Код территориальной зоны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17480" w:rsidRPr="00D24727" w:rsidRDefault="00A17480" w:rsidP="002F69E8">
            <w:pPr>
              <w:pStyle w:val="a7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Состав территориальных зон</w:t>
            </w:r>
          </w:p>
        </w:tc>
      </w:tr>
      <w:tr w:rsidR="00A17480" w:rsidRPr="00D24727" w:rsidTr="002F69E8">
        <w:trPr>
          <w:trHeight w:val="240"/>
        </w:trPr>
        <w:tc>
          <w:tcPr>
            <w:tcW w:w="28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suppressAutoHyphens/>
              <w:snapToGrid w:val="0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suppressAutoHyphens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 xml:space="preserve">                                </w:t>
            </w: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A17480" w:rsidRPr="00D24727" w:rsidTr="002F69E8">
        <w:trPr>
          <w:trHeight w:val="240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suppressAutoHyphens/>
              <w:snapToGrid w:val="0"/>
              <w:jc w:val="center"/>
            </w:pPr>
            <w:r w:rsidRPr="00D24727">
              <w:rPr>
                <w:sz w:val="22"/>
                <w:szCs w:val="22"/>
              </w:rPr>
              <w:t>Ж-1</w:t>
            </w: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suppressAutoHyphens/>
            </w:pPr>
            <w:r w:rsidRPr="00D24727">
              <w:rPr>
                <w:sz w:val="22"/>
                <w:szCs w:val="22"/>
              </w:rPr>
              <w:t xml:space="preserve">Зона застройки   </w:t>
            </w:r>
            <w:proofErr w:type="gramStart"/>
            <w:r w:rsidRPr="00D24727">
              <w:rPr>
                <w:sz w:val="22"/>
                <w:szCs w:val="22"/>
              </w:rPr>
              <w:t>индивидуальными</w:t>
            </w:r>
            <w:proofErr w:type="gramEnd"/>
            <w:r w:rsidRPr="00D24727">
              <w:rPr>
                <w:sz w:val="22"/>
                <w:szCs w:val="22"/>
              </w:rPr>
              <w:t xml:space="preserve">  жилыми.  </w:t>
            </w:r>
          </w:p>
        </w:tc>
      </w:tr>
      <w:tr w:rsidR="00A17480" w:rsidRPr="00D24727" w:rsidTr="002F69E8">
        <w:trPr>
          <w:trHeight w:val="240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suppressAutoHyphens/>
              <w:snapToGrid w:val="0"/>
              <w:jc w:val="center"/>
            </w:pPr>
            <w:r w:rsidRPr="00D24727">
              <w:rPr>
                <w:sz w:val="22"/>
                <w:szCs w:val="22"/>
              </w:rPr>
              <w:t>Ж-2</w:t>
            </w: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suppressAutoHyphens/>
            </w:pPr>
            <w:r w:rsidRPr="00D24727">
              <w:rPr>
                <w:sz w:val="22"/>
                <w:szCs w:val="22"/>
              </w:rPr>
              <w:t xml:space="preserve">Зона блокированной малоэтажной застройки   </w:t>
            </w:r>
          </w:p>
        </w:tc>
      </w:tr>
      <w:tr w:rsidR="00A17480" w:rsidRPr="00D24727" w:rsidTr="002F69E8">
        <w:trPr>
          <w:trHeight w:val="240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suppressAutoHyphens/>
              <w:snapToGrid w:val="0"/>
              <w:jc w:val="center"/>
            </w:pP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suppressAutoHyphens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                        Общественно-деловая зона (Ц)</w:t>
            </w:r>
          </w:p>
        </w:tc>
      </w:tr>
      <w:tr w:rsidR="00A17480" w:rsidRPr="00D24727" w:rsidTr="002F69E8">
        <w:trPr>
          <w:trHeight w:val="240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suppressAutoHyphens/>
              <w:snapToGrid w:val="0"/>
              <w:jc w:val="center"/>
            </w:pPr>
            <w:r w:rsidRPr="00D24727">
              <w:rPr>
                <w:sz w:val="22"/>
                <w:szCs w:val="22"/>
              </w:rPr>
              <w:t>Ц-1</w:t>
            </w: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suppressAutoHyphens/>
            </w:pPr>
            <w:r w:rsidRPr="00D24727">
              <w:rPr>
                <w:sz w:val="22"/>
                <w:szCs w:val="22"/>
              </w:rPr>
              <w:t>Зона   объектов общественного назначения</w:t>
            </w:r>
          </w:p>
        </w:tc>
      </w:tr>
      <w:tr w:rsidR="00A17480" w:rsidRPr="00D24727" w:rsidTr="002F69E8">
        <w:trPr>
          <w:trHeight w:val="240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Ц-2А</w:t>
            </w: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Зона   объектов   учебного назначения  </w:t>
            </w:r>
          </w:p>
        </w:tc>
      </w:tr>
      <w:tr w:rsidR="00A17480" w:rsidRPr="00D24727" w:rsidTr="002F69E8">
        <w:trPr>
          <w:trHeight w:val="240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suppressAutoHyphens/>
              <w:snapToGrid w:val="0"/>
              <w:jc w:val="center"/>
            </w:pPr>
            <w:r w:rsidRPr="00D24727">
              <w:rPr>
                <w:sz w:val="22"/>
                <w:szCs w:val="22"/>
              </w:rPr>
              <w:t>Ц-2Б</w:t>
            </w: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спортивно – зрелищных объектов</w:t>
            </w:r>
          </w:p>
        </w:tc>
      </w:tr>
      <w:tr w:rsidR="00A17480" w:rsidRPr="00D24727" w:rsidTr="002F69E8">
        <w:trPr>
          <w:trHeight w:val="240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suppressAutoHyphens/>
              <w:snapToGrid w:val="0"/>
              <w:jc w:val="center"/>
            </w:pPr>
            <w:r w:rsidRPr="00D24727">
              <w:rPr>
                <w:sz w:val="22"/>
                <w:szCs w:val="22"/>
              </w:rPr>
              <w:t>Ц-3</w:t>
            </w: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  объектов обслуживания населения местного значения</w:t>
            </w:r>
          </w:p>
        </w:tc>
      </w:tr>
      <w:tr w:rsidR="00A17480" w:rsidRPr="00D24727" w:rsidTr="002F69E8">
        <w:trPr>
          <w:trHeight w:val="240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suppressAutoHyphens/>
              <w:snapToGrid w:val="0"/>
              <w:jc w:val="center"/>
            </w:pP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suppressAutoHyphens/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     Зона сельскохозяйственного использования (СХ)</w:t>
            </w:r>
          </w:p>
        </w:tc>
      </w:tr>
      <w:tr w:rsidR="00A17480" w:rsidRPr="00D24727" w:rsidTr="002F69E8">
        <w:trPr>
          <w:trHeight w:val="240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suppressAutoHyphens/>
              <w:snapToGrid w:val="0"/>
              <w:jc w:val="center"/>
            </w:pPr>
            <w:r w:rsidRPr="00D24727">
              <w:rPr>
                <w:sz w:val="22"/>
                <w:szCs w:val="22"/>
              </w:rPr>
              <w:t>СХ-1</w:t>
            </w: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 xml:space="preserve">Зона объектов сельскохозяйственного назначения </w:t>
            </w:r>
          </w:p>
        </w:tc>
      </w:tr>
      <w:tr w:rsidR="00A17480" w:rsidRPr="00D24727" w:rsidTr="002F69E8">
        <w:trPr>
          <w:trHeight w:val="240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suppressAutoHyphens/>
              <w:snapToGrid w:val="0"/>
              <w:jc w:val="center"/>
            </w:pP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suppressAutoHyphens/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 xml:space="preserve">                     </w:t>
            </w:r>
            <w:r w:rsidRPr="00D24727">
              <w:rPr>
                <w:b/>
                <w:bCs/>
                <w:sz w:val="22"/>
                <w:szCs w:val="22"/>
              </w:rPr>
              <w:t>Зоны рекреационного назначения (Р)</w:t>
            </w:r>
          </w:p>
        </w:tc>
      </w:tr>
      <w:tr w:rsidR="00A17480" w:rsidRPr="00D24727" w:rsidTr="002F69E8">
        <w:trPr>
          <w:trHeight w:val="25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pStyle w:val="a7"/>
              <w:snapToGrid w:val="0"/>
              <w:jc w:val="center"/>
            </w:pPr>
            <w:r w:rsidRPr="00D24727">
              <w:rPr>
                <w:sz w:val="22"/>
                <w:szCs w:val="22"/>
              </w:rPr>
              <w:t>Р-1</w:t>
            </w: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парков,  скверов и набережных</w:t>
            </w:r>
          </w:p>
        </w:tc>
      </w:tr>
      <w:tr w:rsidR="00A17480" w:rsidRPr="00D24727" w:rsidTr="002F69E8">
        <w:trPr>
          <w:trHeight w:val="25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pStyle w:val="a7"/>
              <w:snapToGrid w:val="0"/>
              <w:jc w:val="center"/>
            </w:pPr>
            <w:r w:rsidRPr="00D24727">
              <w:rPr>
                <w:sz w:val="22"/>
                <w:szCs w:val="22"/>
              </w:rPr>
              <w:t>Р-2</w:t>
            </w: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 xml:space="preserve">Зона защитных зеленых насаждений  </w:t>
            </w:r>
          </w:p>
        </w:tc>
      </w:tr>
      <w:tr w:rsidR="00A17480" w:rsidRPr="00D24727" w:rsidTr="002F69E8">
        <w:trPr>
          <w:trHeight w:val="25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pStyle w:val="a7"/>
              <w:snapToGrid w:val="0"/>
              <w:jc w:val="center"/>
            </w:pP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keepNext/>
              <w:suppressAutoHyphens/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 xml:space="preserve">                      </w:t>
            </w:r>
            <w:r w:rsidRPr="00D24727">
              <w:rPr>
                <w:b/>
                <w:bCs/>
                <w:sz w:val="22"/>
                <w:szCs w:val="22"/>
              </w:rPr>
              <w:t>Производственные зоны (П)</w:t>
            </w:r>
          </w:p>
        </w:tc>
      </w:tr>
      <w:tr w:rsidR="00A17480" w:rsidRPr="00D24727" w:rsidTr="002F69E8">
        <w:trPr>
          <w:trHeight w:val="25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pStyle w:val="a7"/>
              <w:snapToGrid w:val="0"/>
              <w:jc w:val="center"/>
            </w:pPr>
            <w:r w:rsidRPr="00D24727">
              <w:rPr>
                <w:sz w:val="22"/>
                <w:szCs w:val="22"/>
              </w:rPr>
              <w:t>П-1</w:t>
            </w: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 xml:space="preserve">Зона объектов  производства  </w:t>
            </w:r>
            <w:r w:rsidRPr="00D24727">
              <w:rPr>
                <w:i/>
                <w:iCs/>
                <w:sz w:val="22"/>
                <w:szCs w:val="22"/>
                <w:lang w:val="en-US"/>
              </w:rPr>
              <w:t>IV</w:t>
            </w:r>
            <w:r w:rsidRPr="00D24727">
              <w:rPr>
                <w:i/>
                <w:iCs/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и</w:t>
            </w:r>
            <w:r w:rsidRPr="00D24727">
              <w:rPr>
                <w:i/>
                <w:iCs/>
                <w:sz w:val="22"/>
                <w:szCs w:val="22"/>
              </w:rPr>
              <w:t xml:space="preserve"> </w:t>
            </w:r>
            <w:r w:rsidRPr="00D24727">
              <w:rPr>
                <w:i/>
                <w:iCs/>
                <w:sz w:val="22"/>
                <w:szCs w:val="22"/>
                <w:lang w:val="en-US"/>
              </w:rPr>
              <w:t>V</w:t>
            </w:r>
            <w:r w:rsidRPr="00D24727">
              <w:rPr>
                <w:i/>
                <w:iCs/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класса вредности</w:t>
            </w:r>
          </w:p>
        </w:tc>
      </w:tr>
      <w:tr w:rsidR="00A17480" w:rsidRPr="00D24727" w:rsidTr="002F69E8">
        <w:trPr>
          <w:trHeight w:val="25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pStyle w:val="a7"/>
              <w:snapToGrid w:val="0"/>
              <w:jc w:val="center"/>
            </w:pP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keepNext/>
              <w:suppressAutoHyphens/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   Зоны инженерной и транспортной инфраструктуры</w:t>
            </w:r>
          </w:p>
        </w:tc>
      </w:tr>
      <w:tr w:rsidR="00A17480" w:rsidRPr="00D24727" w:rsidTr="002F69E8">
        <w:trPr>
          <w:trHeight w:val="25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pStyle w:val="a7"/>
              <w:snapToGrid w:val="0"/>
              <w:jc w:val="center"/>
            </w:pPr>
            <w:r w:rsidRPr="00D24727">
              <w:rPr>
                <w:sz w:val="22"/>
                <w:szCs w:val="22"/>
              </w:rPr>
              <w:t>ИТ-1</w:t>
            </w: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 xml:space="preserve">     Зоны инженерной и транспортной инфраструктуры</w:t>
            </w:r>
          </w:p>
        </w:tc>
      </w:tr>
      <w:tr w:rsidR="00A17480" w:rsidRPr="00D24727" w:rsidTr="002F69E8">
        <w:trPr>
          <w:trHeight w:val="240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pStyle w:val="a7"/>
              <w:snapToGrid w:val="0"/>
              <w:jc w:val="center"/>
            </w:pP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keepNext/>
              <w:suppressAutoHyphens/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 xml:space="preserve">                   </w:t>
            </w:r>
            <w:r w:rsidRPr="00D24727">
              <w:rPr>
                <w:b/>
                <w:bCs/>
                <w:sz w:val="22"/>
                <w:szCs w:val="22"/>
              </w:rPr>
              <w:t>Зоны специального назначения (С)</w:t>
            </w:r>
          </w:p>
        </w:tc>
      </w:tr>
      <w:tr w:rsidR="00A17480" w:rsidRPr="00D24727" w:rsidTr="002F69E8">
        <w:trPr>
          <w:trHeight w:val="240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keepNext/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С- 1</w:t>
            </w: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keepNext/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технических объектов</w:t>
            </w:r>
          </w:p>
        </w:tc>
      </w:tr>
      <w:tr w:rsidR="00A17480" w:rsidRPr="00D24727" w:rsidTr="002F69E8">
        <w:trPr>
          <w:trHeight w:val="240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pStyle w:val="a7"/>
              <w:snapToGrid w:val="0"/>
              <w:jc w:val="center"/>
            </w:pPr>
            <w:r w:rsidRPr="00D24727">
              <w:rPr>
                <w:sz w:val="22"/>
                <w:szCs w:val="22"/>
              </w:rPr>
              <w:t>С- 2</w:t>
            </w: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объектов очистных сооружений</w:t>
            </w:r>
          </w:p>
        </w:tc>
      </w:tr>
      <w:tr w:rsidR="00A17480" w:rsidRPr="00D24727" w:rsidTr="002F69E8">
        <w:trPr>
          <w:trHeight w:val="240"/>
        </w:trPr>
        <w:tc>
          <w:tcPr>
            <w:tcW w:w="28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17480" w:rsidRPr="00D24727" w:rsidRDefault="00A17480" w:rsidP="002F69E8">
            <w:pPr>
              <w:pStyle w:val="a7"/>
              <w:snapToGrid w:val="0"/>
              <w:jc w:val="center"/>
            </w:pPr>
            <w:r w:rsidRPr="00D24727">
              <w:rPr>
                <w:sz w:val="22"/>
                <w:szCs w:val="22"/>
              </w:rPr>
              <w:t>С-3</w:t>
            </w:r>
          </w:p>
        </w:tc>
        <w:tc>
          <w:tcPr>
            <w:tcW w:w="66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480" w:rsidRPr="00D24727" w:rsidRDefault="00A17480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кладбищ</w:t>
            </w:r>
          </w:p>
        </w:tc>
      </w:tr>
    </w:tbl>
    <w:p w:rsidR="00A17480" w:rsidRPr="00D24727" w:rsidRDefault="00A17480" w:rsidP="00A17480">
      <w:pPr>
        <w:jc w:val="center"/>
        <w:rPr>
          <w:sz w:val="16"/>
          <w:szCs w:val="16"/>
        </w:rPr>
      </w:pP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минимальные и (или) максимальные размеры земельных участков, в том числе их площадь;</w:t>
      </w:r>
    </w:p>
    <w:p w:rsidR="00A17480" w:rsidRPr="00D24727" w:rsidRDefault="00A17480" w:rsidP="00A1748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A17480" w:rsidRPr="00D24727" w:rsidRDefault="00A17480" w:rsidP="00A1748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земельных участков в целях опреде</w:t>
      </w:r>
      <w:r>
        <w:rPr>
          <w:sz w:val="28"/>
          <w:szCs w:val="28"/>
        </w:rPr>
        <w:t xml:space="preserve">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минимальная ширина вдоль фронта улицы;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максимальные выступы за красную линию балконов, эркеров, козырьков;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максимальные выступы за красную линию ступеней и приямков;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8) максимальная общая площадь объектов нежилого назначения на территории земельных участков в границах зон жилой застройки;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10) минимальная доля озеленения территории земельных участков.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3. Общие требования в части озеленения территории земельных участков: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>1) к озелененным территориям, требуемым градостроительными регламентами к размещению на земельных участках, относятся части участков, которые не застроены строением (или строениями) и не используются (не предназначены для использования) для проезжей части, парковки или тротуара и при этом: покрыты зелеными насаждениями (цветники; газоны, покрытые кустарниками, высокоствольными растениями), водоемами, доступными для всех пользователей объектов, расположенных на земельном участке или в квартале;</w:t>
      </w:r>
      <w:proofErr w:type="gramEnd"/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озелененная территория земельного участка может быть оборудована: 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площадками для отдыха взрослых, детскими площадками;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открытыми спортивными площадками; 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другими подобными объектами; 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доля озелененных территорий для объектов в указанных зонах (кроме садов и скверов) не устанавливается; при этом обязательно сохранение существующих озелененных территорий, либо проведение компенсационного озеленения по согласованию с администрацией. Доля озелененных территорий садов, скверов – 70 %.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Минимально допустимая площадь озелененной территории земельных участков на территории всех зон, за исключением перечисленных в пункте 2 части 3, приведена ниже:</w:t>
      </w:r>
    </w:p>
    <w:p w:rsidR="00A17480" w:rsidRPr="00D24727" w:rsidRDefault="00A17480" w:rsidP="00A17480">
      <w:pPr>
        <w:ind w:firstLine="559"/>
        <w:rPr>
          <w:sz w:val="16"/>
          <w:szCs w:val="16"/>
        </w:rPr>
      </w:pPr>
    </w:p>
    <w:tbl>
      <w:tblPr>
        <w:tblW w:w="9642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781"/>
        <w:gridCol w:w="5386"/>
        <w:gridCol w:w="3475"/>
      </w:tblGrid>
      <w:tr w:rsidR="00A17480" w:rsidRPr="00D24727" w:rsidTr="002F69E8">
        <w:trPr>
          <w:trHeight w:val="322"/>
          <w:tblHeader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 использования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Минимальная площадь озелененных территорий</w:t>
            </w:r>
          </w:p>
          <w:p w:rsidR="00A17480" w:rsidRPr="00D24727" w:rsidRDefault="00A17480" w:rsidP="002F69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17480" w:rsidRPr="00D24727" w:rsidTr="002F69E8">
        <w:trPr>
          <w:trHeight w:val="32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Сады, скверы, бульвары; парки; комплексы аттракционов</w:t>
            </w:r>
          </w:p>
        </w:tc>
        <w:tc>
          <w:tcPr>
            <w:tcW w:w="3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70% территории земельного участка</w:t>
            </w:r>
          </w:p>
        </w:tc>
      </w:tr>
      <w:tr w:rsidR="00A17480" w:rsidRPr="00D24727" w:rsidTr="002F69E8">
        <w:trPr>
          <w:trHeight w:val="32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Больничные учреждения,  объекты социального обеспечения, объекты для оздоровительных целей</w:t>
            </w:r>
          </w:p>
        </w:tc>
        <w:tc>
          <w:tcPr>
            <w:tcW w:w="3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60% территории земельного участка</w:t>
            </w:r>
          </w:p>
        </w:tc>
      </w:tr>
      <w:tr w:rsidR="00A17480" w:rsidRPr="00D24727" w:rsidTr="002F69E8">
        <w:trPr>
          <w:trHeight w:val="32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Объекты дошкольного образования (ДОУ), объекты начального и среднего общего образования (школы)</w:t>
            </w:r>
          </w:p>
        </w:tc>
        <w:tc>
          <w:tcPr>
            <w:tcW w:w="3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50% территории земельного участка</w:t>
            </w:r>
          </w:p>
        </w:tc>
      </w:tr>
      <w:tr w:rsidR="00A17480" w:rsidRPr="00D24727" w:rsidTr="002F69E8">
        <w:trPr>
          <w:trHeight w:val="32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Индивидуальные жилые дома; объекты среднего и высшего профессионального образования;</w:t>
            </w:r>
          </w:p>
          <w:p w:rsidR="00A17480" w:rsidRPr="00D24727" w:rsidRDefault="00A17480" w:rsidP="002F69E8">
            <w:r w:rsidRPr="00D24727">
              <w:rPr>
                <w:sz w:val="22"/>
                <w:szCs w:val="22"/>
              </w:rPr>
              <w:t>открытые объекты физической культуры и спорта</w:t>
            </w:r>
          </w:p>
        </w:tc>
        <w:tc>
          <w:tcPr>
            <w:tcW w:w="3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40% территории земельного участка</w:t>
            </w:r>
          </w:p>
        </w:tc>
      </w:tr>
      <w:tr w:rsidR="00A17480" w:rsidRPr="00D24727" w:rsidTr="002F69E8">
        <w:trPr>
          <w:trHeight w:val="32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Прочие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15% территории земельного участка</w:t>
            </w:r>
          </w:p>
        </w:tc>
      </w:tr>
    </w:tbl>
    <w:p w:rsidR="00A17480" w:rsidRPr="00D24727" w:rsidRDefault="00A17480" w:rsidP="00A17480">
      <w:pPr>
        <w:rPr>
          <w:sz w:val="16"/>
          <w:szCs w:val="16"/>
        </w:rPr>
      </w:pPr>
    </w:p>
    <w:p w:rsidR="00A17480" w:rsidRPr="00D24727" w:rsidRDefault="00A17480" w:rsidP="00A17480">
      <w:r w:rsidRPr="00D24727">
        <w:t xml:space="preserve">        (*) – за исключением объектов следующих видов разрешенного использования, для которых требования по озеленению территории участка не устанавливаются: </w:t>
      </w:r>
    </w:p>
    <w:p w:rsidR="00A17480" w:rsidRPr="00D24727" w:rsidRDefault="00A17480" w:rsidP="00A17480">
      <w:r w:rsidRPr="00D24727">
        <w:t xml:space="preserve">        1) объекты коммунального хозяйства; </w:t>
      </w:r>
    </w:p>
    <w:p w:rsidR="00A17480" w:rsidRPr="00D24727" w:rsidRDefault="00A17480" w:rsidP="00A17480">
      <w:r w:rsidRPr="00D24727">
        <w:t xml:space="preserve">        2) объекты сельскохозяйственного использования;</w:t>
      </w:r>
    </w:p>
    <w:p w:rsidR="00A17480" w:rsidRPr="00D24727" w:rsidRDefault="00A17480" w:rsidP="00A17480">
      <w:r w:rsidRPr="00D24727">
        <w:t xml:space="preserve">        3) объекты транспорта. </w:t>
      </w:r>
      <w:r w:rsidRPr="00D24727">
        <w:tab/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4. Общие требования в части размещения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участков: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1) система организации хранения индивидуального автотранспорта на территории земельных участков может предусматривать следующие виды хранения:</w:t>
      </w:r>
    </w:p>
    <w:p w:rsidR="00A17480" w:rsidRPr="00D24727" w:rsidRDefault="00A17480" w:rsidP="00A17480">
      <w:pPr>
        <w:rPr>
          <w:spacing w:val="2"/>
          <w:sz w:val="28"/>
          <w:szCs w:val="28"/>
        </w:rPr>
      </w:pPr>
      <w:r w:rsidRPr="00D24727">
        <w:rPr>
          <w:spacing w:val="2"/>
          <w:sz w:val="28"/>
          <w:szCs w:val="28"/>
        </w:rPr>
        <w:t xml:space="preserve">        а) хранение в капитальных гаражах - стоянках (наземных, подземных, встроенных и пристроенных);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pacing w:val="2"/>
          <w:sz w:val="28"/>
          <w:szCs w:val="28"/>
        </w:rPr>
        <w:t xml:space="preserve">        б) хранение на открытых охраняемых и неохраняемых стоянках;</w:t>
      </w:r>
      <w:r w:rsidRPr="00D24727">
        <w:rPr>
          <w:sz w:val="28"/>
          <w:szCs w:val="28"/>
        </w:rPr>
        <w:tab/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приведено ниже:</w:t>
      </w:r>
    </w:p>
    <w:p w:rsidR="00A17480" w:rsidRPr="00D24727" w:rsidRDefault="00A17480" w:rsidP="00A17480">
      <w:pPr>
        <w:keepNext/>
        <w:ind w:firstLine="555"/>
        <w:rPr>
          <w:sz w:val="16"/>
          <w:szCs w:val="16"/>
        </w:rPr>
      </w:pPr>
    </w:p>
    <w:tbl>
      <w:tblPr>
        <w:tblW w:w="9606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781"/>
        <w:gridCol w:w="5317"/>
        <w:gridCol w:w="3508"/>
      </w:tblGrid>
      <w:tr w:rsidR="00A17480" w:rsidRPr="00D24727" w:rsidTr="002F69E8">
        <w:trPr>
          <w:trHeight w:val="322"/>
          <w:tblHeader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 использования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Минимальное количество</w:t>
            </w:r>
          </w:p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24727">
              <w:rPr>
                <w:b/>
                <w:bCs/>
                <w:sz w:val="20"/>
                <w:szCs w:val="20"/>
              </w:rPr>
              <w:t>машино</w:t>
            </w:r>
            <w:proofErr w:type="spellEnd"/>
            <w:r w:rsidRPr="00D24727">
              <w:rPr>
                <w:b/>
                <w:bCs/>
                <w:sz w:val="20"/>
                <w:szCs w:val="20"/>
              </w:rPr>
              <w:t>-мест</w:t>
            </w:r>
          </w:p>
        </w:tc>
      </w:tr>
      <w:tr w:rsidR="00A17480" w:rsidRPr="00D24727" w:rsidTr="002F69E8">
        <w:trPr>
          <w:trHeight w:val="322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1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Индивидуальные жилые дома, дачи, коллективные сады (садовые участки), личные подсобные хозяйства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1 </w:t>
            </w:r>
            <w:proofErr w:type="spellStart"/>
            <w:r w:rsidRPr="00D24727">
              <w:rPr>
                <w:sz w:val="22"/>
                <w:szCs w:val="22"/>
              </w:rPr>
              <w:t>машино</w:t>
            </w:r>
            <w:proofErr w:type="spellEnd"/>
            <w:r w:rsidRPr="00D24727">
              <w:rPr>
                <w:sz w:val="22"/>
                <w:szCs w:val="22"/>
              </w:rPr>
              <w:t>-место на земельный участок</w:t>
            </w:r>
          </w:p>
        </w:tc>
      </w:tr>
      <w:tr w:rsidR="00A17480" w:rsidRPr="00D24727" w:rsidTr="002F69E8">
        <w:trPr>
          <w:trHeight w:val="322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2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Открытые объекты физической культуры и спорта 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1 </w:t>
            </w:r>
            <w:proofErr w:type="spellStart"/>
            <w:r w:rsidRPr="00D24727">
              <w:rPr>
                <w:sz w:val="22"/>
                <w:szCs w:val="22"/>
              </w:rPr>
              <w:t>машино</w:t>
            </w:r>
            <w:proofErr w:type="spellEnd"/>
            <w:r w:rsidRPr="00D24727">
              <w:rPr>
                <w:sz w:val="22"/>
                <w:szCs w:val="22"/>
              </w:rPr>
              <w:t>-место на 10 единовременных посетителей (включая зрителей) при их максимальном количестве</w:t>
            </w:r>
          </w:p>
        </w:tc>
      </w:tr>
      <w:tr w:rsidR="00A17480" w:rsidRPr="00D24727" w:rsidTr="002F69E8">
        <w:trPr>
          <w:trHeight w:val="322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3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Земельные участки парков, садов, скверов 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3 </w:t>
            </w:r>
            <w:proofErr w:type="spellStart"/>
            <w:r w:rsidRPr="00D24727">
              <w:rPr>
                <w:sz w:val="22"/>
                <w:szCs w:val="22"/>
              </w:rPr>
              <w:t>машино</w:t>
            </w:r>
            <w:proofErr w:type="spellEnd"/>
            <w:r w:rsidRPr="00D24727">
              <w:rPr>
                <w:sz w:val="22"/>
                <w:szCs w:val="22"/>
              </w:rPr>
              <w:t xml:space="preserve">-места на 1,0 га территории участка </w:t>
            </w:r>
          </w:p>
        </w:tc>
      </w:tr>
      <w:tr w:rsidR="00A17480" w:rsidRPr="00D24727" w:rsidTr="002F69E8">
        <w:trPr>
          <w:trHeight w:val="322"/>
        </w:trPr>
        <w:tc>
          <w:tcPr>
            <w:tcW w:w="7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4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Кладбища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10 </w:t>
            </w:r>
            <w:proofErr w:type="spellStart"/>
            <w:r w:rsidRPr="00D24727">
              <w:rPr>
                <w:sz w:val="22"/>
                <w:szCs w:val="22"/>
              </w:rPr>
              <w:t>машино</w:t>
            </w:r>
            <w:proofErr w:type="spellEnd"/>
            <w:r w:rsidRPr="00D24727">
              <w:rPr>
                <w:sz w:val="22"/>
                <w:szCs w:val="22"/>
              </w:rPr>
              <w:t>-мест на 1,0 га территории  участка</w:t>
            </w:r>
          </w:p>
        </w:tc>
      </w:tr>
    </w:tbl>
    <w:p w:rsidR="00A17480" w:rsidRPr="00D24727" w:rsidRDefault="00A17480" w:rsidP="00A17480">
      <w:pPr>
        <w:ind w:firstLine="559"/>
        <w:rPr>
          <w:sz w:val="16"/>
          <w:szCs w:val="16"/>
        </w:rPr>
      </w:pP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Для видов использования, не указанных в таблице,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В случае совмещения на земельном участке двух и более видов использования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транспорта определяется на основе долей каждого из видов использования в общей площади земельного участка.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В случае если земельный участок и объект капитального строительства расположен в границах действия ограничений, установленных в соответствии с законодательством Российской Федерации, правовой режим использования и застройки территории указанного земельного участка определяется совокупностью требований и ограничений. При этом более строгие требования, относящиеся к одному и тому же параметру, поглощают более мягкие</w:t>
      </w:r>
      <w:proofErr w:type="gramStart"/>
      <w:r w:rsidRPr="00D24727">
        <w:rPr>
          <w:sz w:val="28"/>
          <w:szCs w:val="28"/>
        </w:rPr>
        <w:t xml:space="preserve">.»; </w:t>
      </w:r>
      <w:proofErr w:type="gramEnd"/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45 изложить в следующей редакции: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45.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Градостроительные регламенты территориальных зон</w:t>
      </w:r>
    </w:p>
    <w:p w:rsidR="00A17480" w:rsidRPr="00D24727" w:rsidRDefault="00A17480" w:rsidP="00A17480">
      <w:pPr>
        <w:ind w:firstLine="559"/>
        <w:rPr>
          <w:sz w:val="16"/>
          <w:szCs w:val="16"/>
        </w:rPr>
      </w:pPr>
      <w:r w:rsidRPr="00D24727">
        <w:rPr>
          <w:sz w:val="28"/>
          <w:szCs w:val="28"/>
        </w:rPr>
        <w:t xml:space="preserve">  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 Зона застройки   индивидуальными  жилыми домами  (Ж 1).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цели выделения зоны:</w:t>
      </w:r>
    </w:p>
    <w:p w:rsidR="00A17480" w:rsidRPr="00D24727" w:rsidRDefault="00A17480" w:rsidP="00A17480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 а) развитие на основе существующих территорий личных подсобных хозяйств, включающей индивидуальные жилые дома, производственных, бытовых и иных зданий, строений и сооружений;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создание условий для размещения необходимых объектов инженерной и транспортной инфраструктуры;</w:t>
      </w:r>
    </w:p>
    <w:p w:rsidR="00A17480" w:rsidRPr="00D24727" w:rsidRDefault="00A17480" w:rsidP="00A17480">
      <w:pPr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755"/>
      </w:tblGrid>
      <w:tr w:rsidR="00A17480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объектов личного подсобного хозяйства (личных подсобных хозяйств) 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объектов(*)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объектов(*)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</w:tbl>
    <w:p w:rsidR="00A17480" w:rsidRPr="00D24727" w:rsidRDefault="00A17480" w:rsidP="00A17480">
      <w:pPr>
        <w:rPr>
          <w:sz w:val="16"/>
          <w:szCs w:val="16"/>
        </w:rPr>
      </w:pPr>
    </w:p>
    <w:p w:rsidR="00A17480" w:rsidRPr="00D24727" w:rsidRDefault="00A17480" w:rsidP="00A17480">
      <w:r w:rsidRPr="00D24727">
        <w:t xml:space="preserve">        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- 300 кв. метров;   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- 5000 кв. метров;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максимальная общая площадь объектов капитального строительства нежилого назначения – 1000 кв. метров;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г) минимальная ширина вдоль фронта улицы - не подлежит установлению;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- 12 метров;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- 3 метра;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3 статьи 44.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  Зона блокированной малоэтажной  застройки  (Ж 2).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цели выделения зоны: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развитие на основе существующей территории малоэтажной жилой застройки,   производственных, бытовых и иных зданий, строений и сооружений;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A17480" w:rsidRPr="00D24727" w:rsidRDefault="00A17480" w:rsidP="00A17480">
      <w:pPr>
        <w:numPr>
          <w:ilvl w:val="0"/>
          <w:numId w:val="2"/>
        </w:numPr>
        <w:suppressAutoHyphens/>
        <w:ind w:firstLine="533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A17480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блокированных жилых домов (индивидуальных жилых домов) с правом содержания скота и птицы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многоквартирных жилых домов не выше 3 этажей 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  Для размещения объектов дошкольного, начального и среднего общего образования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A17480" w:rsidRPr="00D24727" w:rsidRDefault="00A17480" w:rsidP="00A17480">
      <w:pPr>
        <w:rPr>
          <w:sz w:val="16"/>
          <w:szCs w:val="16"/>
        </w:rPr>
      </w:pPr>
    </w:p>
    <w:p w:rsidR="00A17480" w:rsidRPr="00D24727" w:rsidRDefault="00A17480" w:rsidP="00A17480">
      <w:r w:rsidRPr="00D24727">
        <w:t xml:space="preserve">        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- 300 кв. метров;   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б) максимальная площадь земельного участка - 5000 кв. метров;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максимальная общая площадь объектов капитального строительства нежилого назначения – 1000 кв. метров;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г) минимальная ширина вдоль фронта улицы – не подлежит установлению;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12 метров;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3 статьи 44.</w:t>
      </w:r>
    </w:p>
    <w:p w:rsidR="00A17480" w:rsidRPr="00D24727" w:rsidRDefault="00A17480" w:rsidP="00A17480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3.  Зона объектов общественного назначения (</w:t>
      </w:r>
      <w:proofErr w:type="gramStart"/>
      <w:r w:rsidRPr="00D24727">
        <w:rPr>
          <w:sz w:val="28"/>
          <w:szCs w:val="28"/>
        </w:rPr>
        <w:t>Ц</w:t>
      </w:r>
      <w:proofErr w:type="gramEnd"/>
      <w:r w:rsidRPr="00D24727">
        <w:rPr>
          <w:sz w:val="28"/>
          <w:szCs w:val="28"/>
        </w:rPr>
        <w:t xml:space="preserve"> 1).   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p w:rsidR="00A17480" w:rsidRPr="00D24727" w:rsidRDefault="00A17480" w:rsidP="00A17480">
      <w:pPr>
        <w:pStyle w:val="a8"/>
        <w:ind w:left="0"/>
        <w:rPr>
          <w:b/>
          <w:bCs/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84"/>
      </w:tblGrid>
      <w:tr w:rsidR="00A17480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pStyle w:val="Iauiue"/>
              <w:snapToGrid w:val="0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  общественных, культурно-развлекательных объектов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pStyle w:val="Iauiue"/>
              <w:keepLines/>
              <w:snapToGrid w:val="0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A17480" w:rsidRPr="00D24727" w:rsidTr="002F69E8">
        <w:trPr>
          <w:trHeight w:val="205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парковок автомобилей</w:t>
            </w:r>
          </w:p>
        </w:tc>
      </w:tr>
      <w:tr w:rsidR="00A1748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зданий, строений, сооружений жилищно-</w:t>
            </w:r>
            <w:proofErr w:type="spellStart"/>
            <w:r w:rsidRPr="00D24727">
              <w:rPr>
                <w:sz w:val="22"/>
                <w:szCs w:val="22"/>
              </w:rPr>
              <w:t>эксплутационных</w:t>
            </w:r>
            <w:proofErr w:type="spellEnd"/>
            <w:r w:rsidRPr="00D24727">
              <w:rPr>
                <w:sz w:val="22"/>
                <w:szCs w:val="22"/>
              </w:rPr>
              <w:t xml:space="preserve"> и аварийных служб</w:t>
            </w:r>
          </w:p>
        </w:tc>
      </w:tr>
      <w:tr w:rsidR="00A17480" w:rsidRPr="00D24727" w:rsidTr="002F69E8">
        <w:trPr>
          <w:trHeight w:val="16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A17480" w:rsidRPr="00D24727" w:rsidRDefault="00A17480" w:rsidP="00A17480">
      <w:pPr>
        <w:rPr>
          <w:sz w:val="16"/>
          <w:szCs w:val="16"/>
        </w:rPr>
      </w:pP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- 500 кв. метров;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 кв. метров;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зданий, строений, сооружений – 9 шт</w:t>
      </w:r>
      <w:r>
        <w:rPr>
          <w:sz w:val="28"/>
          <w:szCs w:val="28"/>
        </w:rPr>
        <w:t>.</w:t>
      </w:r>
      <w:r w:rsidRPr="00D24727">
        <w:rPr>
          <w:sz w:val="28"/>
          <w:szCs w:val="28"/>
        </w:rPr>
        <w:t>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3 статьи 44;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4 статьи 44.</w:t>
      </w:r>
    </w:p>
    <w:p w:rsidR="00A17480" w:rsidRPr="00D24727" w:rsidRDefault="00A17480" w:rsidP="00A17480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4.  Зона  объектов учебного назначения  (</w:t>
      </w:r>
      <w:proofErr w:type="gramStart"/>
      <w:r w:rsidRPr="00D24727">
        <w:rPr>
          <w:sz w:val="28"/>
          <w:szCs w:val="28"/>
        </w:rPr>
        <w:t>Ц</w:t>
      </w:r>
      <w:proofErr w:type="gramEnd"/>
      <w:r w:rsidRPr="00D24727">
        <w:rPr>
          <w:sz w:val="28"/>
          <w:szCs w:val="28"/>
        </w:rPr>
        <w:t xml:space="preserve"> 2-А).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цели выделения зоны: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создание условий для формирования специализированной зоны для размещения объектов дошкольного, начального и среднего общего образования, крытых спортивных комплексов (физкультурно-оздоровительные комплексы, спортивные залы, бассейны);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сохранение и развитие указанных объектов на основе существующих и вновь формируемых секторов специализированной зоны.</w:t>
      </w:r>
    </w:p>
    <w:p w:rsidR="00A17480" w:rsidRPr="00D24727" w:rsidRDefault="00A17480" w:rsidP="00A17480">
      <w:pPr>
        <w:rPr>
          <w:sz w:val="16"/>
          <w:szCs w:val="16"/>
        </w:rPr>
      </w:pPr>
      <w:r w:rsidRPr="00D24727">
        <w:rPr>
          <w:sz w:val="28"/>
          <w:szCs w:val="28"/>
        </w:rPr>
        <w:t xml:space="preserve">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A17480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объектов культуры и искусства, связанных с обслуживанием населения (библиотеки, музыкальные, художественные школы и т.п. объекты)   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автостоянок, парковок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 Для размещения  парков, скверов, аллей.  </w:t>
            </w:r>
          </w:p>
        </w:tc>
      </w:tr>
    </w:tbl>
    <w:p w:rsidR="00A17480" w:rsidRPr="00D24727" w:rsidRDefault="00A17480" w:rsidP="00A17480">
      <w:pPr>
        <w:rPr>
          <w:sz w:val="16"/>
          <w:szCs w:val="16"/>
        </w:rPr>
      </w:pP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- 1000 кв. метров;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- 15 метров.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18 метров;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минимальные размеры озелененной территории земельных участков в соответствии с частью 3 статьи 44;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4 статьи 44.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5. Зона спортивно-зрелищных объектов (Ц-2Б).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- развитие существующих и вновь осваиваемых территорий, предназначенных для размещения универсальных спортивных комплексов, спортивных сооружений, стадионов, бассейнов, спортплощадок, общественно-деловых объектов, необходимых объектов инженерной и транспортной инфраструктуры;</w:t>
      </w:r>
    </w:p>
    <w:p w:rsidR="00A17480" w:rsidRPr="00D24727" w:rsidRDefault="00A17480" w:rsidP="00A17480">
      <w:pPr>
        <w:rPr>
          <w:sz w:val="16"/>
          <w:szCs w:val="16"/>
        </w:rPr>
      </w:pP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A17480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  <w:proofErr w:type="gramStart"/>
            <w:r w:rsidRPr="00D24727">
              <w:rPr>
                <w:b/>
                <w:bCs/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     Для размещения крытых спортивных комплексов (физкультурно-оздоровительные комплексы, спортивные залы, бассейны и т.п. объекты)   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 Для размещения спортивных арен с трибунами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ипподромов, велотреков, мотодромов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 xml:space="preserve"> 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  Для размещения парков, скверов, аллей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автостоянок, парковок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зданий, строений, сооружений жилищно-</w:t>
            </w:r>
            <w:proofErr w:type="spellStart"/>
            <w:r w:rsidRPr="00D24727">
              <w:rPr>
                <w:sz w:val="22"/>
                <w:szCs w:val="22"/>
              </w:rPr>
              <w:t>эксплутационных</w:t>
            </w:r>
            <w:proofErr w:type="spellEnd"/>
            <w:r w:rsidRPr="00D24727">
              <w:rPr>
                <w:sz w:val="22"/>
                <w:szCs w:val="22"/>
              </w:rPr>
              <w:t xml:space="preserve"> и аварийных служб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 Для размещения объектов социального обеспечения(*)</w:t>
            </w:r>
          </w:p>
        </w:tc>
      </w:tr>
    </w:tbl>
    <w:p w:rsidR="00A17480" w:rsidRPr="00D24727" w:rsidRDefault="00A17480" w:rsidP="00A17480">
      <w:pPr>
        <w:rPr>
          <w:sz w:val="16"/>
          <w:szCs w:val="16"/>
        </w:rPr>
      </w:pP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– 500 кв. метров;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10000 кв. метров;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зданий, строений, сооружений– 9 шт</w:t>
      </w:r>
      <w:r>
        <w:rPr>
          <w:sz w:val="28"/>
          <w:szCs w:val="28"/>
        </w:rPr>
        <w:t>.</w:t>
      </w:r>
      <w:r w:rsidRPr="00D24727">
        <w:rPr>
          <w:sz w:val="28"/>
          <w:szCs w:val="28"/>
        </w:rPr>
        <w:t>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– в соответствии с частью 3 статьи 44;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4 статьи 44.</w:t>
      </w:r>
    </w:p>
    <w:p w:rsidR="00A17480" w:rsidRPr="00D24727" w:rsidRDefault="00A17480" w:rsidP="00A17480">
      <w:pPr>
        <w:keepNext/>
        <w:rPr>
          <w:sz w:val="28"/>
          <w:szCs w:val="28"/>
        </w:rPr>
      </w:pPr>
      <w:r w:rsidRPr="00D24727">
        <w:rPr>
          <w:sz w:val="28"/>
          <w:szCs w:val="28"/>
        </w:rPr>
        <w:t xml:space="preserve">         6. Зона объектов обслуживания населения местного значения  (Ц-3).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цели выделения зоны – обеспечение разрешительно-правовых условий и процедур формирования центра населенного пункта с преимущественным спектром обслуживающих видов недвижимости, разрешенного строительства, связанных с удовлетворением периодических потребностей населения  при ограничении жилых функций.</w:t>
      </w:r>
    </w:p>
    <w:p w:rsidR="00A17480" w:rsidRPr="00D24727" w:rsidRDefault="00A17480" w:rsidP="00A17480">
      <w:pPr>
        <w:ind w:firstLine="559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A17480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 размещения  конторские  здания с офисами организации, фирм, компаний не выше 5 этажей; 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   зданий и сооружения бытового обслуживания населения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A17480" w:rsidRPr="00D24727" w:rsidRDefault="00A17480" w:rsidP="00A17480">
      <w:pPr>
        <w:ind w:firstLine="559"/>
        <w:rPr>
          <w:sz w:val="16"/>
          <w:szCs w:val="16"/>
        </w:rPr>
      </w:pP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- 500 кв. метров;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 кв. метров;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- 15 метров.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зданий, строений, сооружений - 9 шт.;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- 3 метра;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3 статьи 44;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4 статьи 44.</w:t>
      </w:r>
    </w:p>
    <w:p w:rsidR="00A17480" w:rsidRPr="00D24727" w:rsidRDefault="00A17480" w:rsidP="00A17480">
      <w:pPr>
        <w:keepNext/>
        <w:rPr>
          <w:sz w:val="28"/>
          <w:szCs w:val="28"/>
        </w:rPr>
      </w:pPr>
      <w:r w:rsidRPr="00D24727">
        <w:rPr>
          <w:sz w:val="28"/>
          <w:szCs w:val="28"/>
        </w:rPr>
        <w:t xml:space="preserve">        7. Зона сельскохозяйственного использования (СХ-1).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Цели выделения зоны - обеспечение организационно-правовых условий сохранения сельскохозяйственных угодий, предотвращения их занятия другими видами деятельности. Зона предназначена для выращивания сельскохозяйственной    продукции   и   ведения   животноводческого   хозяйства,  сохранение и развитие производственных объектов сельскохозяйственного назначения и обеспечивающих их инфраструктур;</w:t>
      </w:r>
    </w:p>
    <w:p w:rsidR="00A17480" w:rsidRPr="00D24727" w:rsidRDefault="00A17480" w:rsidP="00A17480">
      <w:pPr>
        <w:suppressAutoHyphens/>
        <w:jc w:val="center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полей, участков для выращивания сельскохозяйственной продукции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пастбищ,</w:t>
            </w:r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лугов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подсобных хозяйств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лесозащитных полос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A17480" w:rsidRPr="00D24727" w:rsidRDefault="00A17480" w:rsidP="00A17480">
      <w:pPr>
        <w:ind w:firstLine="567"/>
        <w:rPr>
          <w:sz w:val="16"/>
          <w:szCs w:val="16"/>
        </w:rPr>
      </w:pPr>
    </w:p>
    <w:p w:rsidR="00A17480" w:rsidRPr="00D24727" w:rsidRDefault="00A17480" w:rsidP="00A1748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- 600 кв. метров;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не подлежит установлению;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3 статьи 44.</w:t>
      </w:r>
    </w:p>
    <w:p w:rsidR="00A17480" w:rsidRPr="00D24727" w:rsidRDefault="00A17480" w:rsidP="00A17480">
      <w:pPr>
        <w:keepNext/>
        <w:rPr>
          <w:sz w:val="28"/>
          <w:szCs w:val="28"/>
        </w:rPr>
      </w:pPr>
      <w:r w:rsidRPr="00D24727">
        <w:rPr>
          <w:sz w:val="28"/>
          <w:szCs w:val="28"/>
        </w:rPr>
        <w:t xml:space="preserve">        8. Зона парков, скверов, набережных   (Р-1).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цели выделения зоны – сохранение и развитие озелененных территорий при их использовании с возможностью строго ограниченного строительства объектов отдыха, спорта и досуга, сохранение прибрежных территорий, представляющих ценность для отдыха на открытом воздухе;  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2) нижеприведенные градостроительные регламенты в части видов разрешенного использования распространяются на земельные участки зоны в случае, если указанные участки не входят в границы территорий общего пользования,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нормативно-техническими документами. </w:t>
      </w:r>
      <w:proofErr w:type="gramEnd"/>
    </w:p>
    <w:p w:rsidR="00A17480" w:rsidRPr="00D24727" w:rsidRDefault="00A17480" w:rsidP="00A17480">
      <w:pPr>
        <w:ind w:firstLine="545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76"/>
      </w:tblGrid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набережных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пляжей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</w:t>
            </w:r>
            <w:proofErr w:type="spellStart"/>
            <w:r w:rsidRPr="00D24727">
              <w:rPr>
                <w:sz w:val="22"/>
                <w:szCs w:val="22"/>
              </w:rPr>
              <w:t>водоохранных</w:t>
            </w:r>
            <w:proofErr w:type="spellEnd"/>
            <w:r w:rsidRPr="00D24727">
              <w:rPr>
                <w:sz w:val="22"/>
                <w:szCs w:val="22"/>
              </w:rPr>
              <w:t xml:space="preserve"> зон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вдоль автомобильных и железных дорог 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A17480" w:rsidRPr="00D24727" w:rsidRDefault="00A17480" w:rsidP="00A17480">
      <w:pPr>
        <w:ind w:firstLine="559"/>
        <w:rPr>
          <w:sz w:val="16"/>
          <w:szCs w:val="16"/>
        </w:rPr>
      </w:pPr>
    </w:p>
    <w:p w:rsidR="00A17480" w:rsidRPr="00D24727" w:rsidRDefault="00A17480" w:rsidP="00A17480">
      <w:pPr>
        <w:ind w:firstLine="573"/>
        <w:rPr>
          <w:sz w:val="28"/>
          <w:szCs w:val="28"/>
        </w:rPr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участка территориальной зоны или (по согласованию) в границах сельского поселения</w:t>
      </w:r>
      <w:r w:rsidRPr="00D24727">
        <w:rPr>
          <w:sz w:val="28"/>
          <w:szCs w:val="28"/>
        </w:rPr>
        <w:t>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предельные (минимальные и (или) максимальные размеры земельных участков, в том числе их площадь: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– не подлежит установлению;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не подлежит установлению;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предельная высота зданий, строений, сооружений – 6 метров;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7 %;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минимальные размеры озелененной территории земельных участков – в соответствии с частью 3 статьи 44;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8)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4 статьи 44;</w:t>
      </w:r>
    </w:p>
    <w:p w:rsidR="00A17480" w:rsidRPr="00D24727" w:rsidRDefault="00A17480" w:rsidP="00A17480">
      <w:pPr>
        <w:keepNext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8.1. Зона защитных зеленых насаждений  (Р-2).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зеленых насаждений санитарно-защитных и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и других зеленых насаждений на </w:t>
      </w:r>
      <w:r w:rsidRPr="00D24727">
        <w:rPr>
          <w:sz w:val="28"/>
          <w:szCs w:val="28"/>
        </w:rPr>
        <w:lastRenderedPageBreak/>
        <w:t>земельных участках, расположенных за пределами жилых, общественно-деловых и рекреационных зон;</w:t>
      </w:r>
    </w:p>
    <w:p w:rsidR="00A17480" w:rsidRPr="00D24727" w:rsidRDefault="00A17480" w:rsidP="00A17480">
      <w:pPr>
        <w:ind w:firstLine="559"/>
        <w:rPr>
          <w:sz w:val="16"/>
          <w:szCs w:val="16"/>
        </w:rPr>
      </w:pP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A17480" w:rsidRPr="00D24727" w:rsidTr="002F69E8">
        <w:trPr>
          <w:trHeight w:val="322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</w:t>
            </w:r>
            <w:proofErr w:type="spellStart"/>
            <w:r w:rsidRPr="00D24727">
              <w:rPr>
                <w:sz w:val="22"/>
                <w:szCs w:val="22"/>
              </w:rPr>
              <w:t>водоохранных</w:t>
            </w:r>
            <w:proofErr w:type="spellEnd"/>
            <w:r w:rsidRPr="00D24727">
              <w:rPr>
                <w:sz w:val="22"/>
                <w:szCs w:val="22"/>
              </w:rPr>
              <w:t xml:space="preserve"> зон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вдоль автомобильных и железных дорог 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tabs>
                <w:tab w:val="left" w:pos="390"/>
              </w:tabs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A17480" w:rsidRPr="00D24727" w:rsidRDefault="00A17480" w:rsidP="00A17480">
      <w:pPr>
        <w:widowControl w:val="0"/>
        <w:autoSpaceDE w:val="0"/>
        <w:ind w:firstLine="545"/>
        <w:rPr>
          <w:sz w:val="16"/>
          <w:szCs w:val="16"/>
        </w:rPr>
      </w:pPr>
      <w:r w:rsidRPr="00D24727">
        <w:rPr>
          <w:sz w:val="28"/>
          <w:szCs w:val="28"/>
        </w:rPr>
        <w:t xml:space="preserve"> </w:t>
      </w:r>
    </w:p>
    <w:p w:rsidR="00A17480" w:rsidRPr="00D24727" w:rsidRDefault="00A17480" w:rsidP="00A17480">
      <w:pPr>
        <w:widowControl w:val="0"/>
        <w:autoSpaceDE w:val="0"/>
        <w:ind w:firstLine="545"/>
        <w:rPr>
          <w:sz w:val="28"/>
          <w:szCs w:val="28"/>
        </w:rPr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 и земельный участок расположен за пределами санитарно-защитных зон. При этом учитывается компенсационное озеленение в границах участка территориальной зоны или (по согласованию) в границах сельского поселения</w:t>
      </w:r>
      <w:r w:rsidRPr="00D24727">
        <w:rPr>
          <w:sz w:val="28"/>
          <w:szCs w:val="28"/>
        </w:rPr>
        <w:t>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не подлежит установлению;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не подлежит установлению;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- не подлежит установлению;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- не подлежит установлению;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50 %.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3 статьи 44.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4 статьи 44.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9. Зона производственных объектов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и </w:t>
      </w:r>
      <w:r w:rsidRPr="00D24727">
        <w:rPr>
          <w:sz w:val="28"/>
          <w:szCs w:val="28"/>
          <w:lang w:val="en-US"/>
        </w:rPr>
        <w:t>V</w:t>
      </w:r>
      <w:r w:rsidRPr="00D24727">
        <w:rPr>
          <w:sz w:val="28"/>
          <w:szCs w:val="28"/>
        </w:rPr>
        <w:t xml:space="preserve"> класса вредности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1).</w:t>
      </w:r>
    </w:p>
    <w:p w:rsidR="00A17480" w:rsidRDefault="00A17480" w:rsidP="00A1748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Цель выделения зоны – формирование производственных, коммунальных, складских комплексов не выше IV класса опасности.</w:t>
      </w:r>
    </w:p>
    <w:p w:rsidR="00A17480" w:rsidRPr="00D24727" w:rsidRDefault="00A17480" w:rsidP="00A17480">
      <w:pPr>
        <w:ind w:firstLine="567"/>
        <w:rPr>
          <w:sz w:val="28"/>
          <w:szCs w:val="28"/>
        </w:rPr>
      </w:pP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A17480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F57033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lastRenderedPageBreak/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 w:rsidRPr="00D24727">
              <w:rPr>
                <w:b/>
                <w:bCs/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A17480" w:rsidRPr="00D24727" w:rsidRDefault="00A17480" w:rsidP="00A17480">
      <w:pPr>
        <w:rPr>
          <w:sz w:val="16"/>
          <w:szCs w:val="16"/>
        </w:rPr>
      </w:pPr>
    </w:p>
    <w:p w:rsidR="00A17480" w:rsidRPr="00D24727" w:rsidRDefault="00A17480" w:rsidP="00A17480">
      <w:pPr>
        <w:tabs>
          <w:tab w:val="num" w:pos="1425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Предельные (минимальные и (или) максимальные) размеры земельных участков, в том числе их площадь: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– не подлежит установлению;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не подлежит установлению;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– в соответствии с частью 3 статьи 44;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7) минимальное количество _</w:t>
      </w:r>
      <w:proofErr w:type="spellStart"/>
      <w:r w:rsidRPr="00D24727">
        <w:rPr>
          <w:sz w:val="28"/>
          <w:szCs w:val="28"/>
        </w:rPr>
        <w:t>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4 статьи 44;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A17480" w:rsidRPr="00D24727" w:rsidRDefault="00A17480" w:rsidP="00A17480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10. Зона инженерной и транспортной инфраструктуры (ИТ-1).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p w:rsidR="00A17480" w:rsidRPr="00D24727" w:rsidRDefault="00A17480" w:rsidP="00A17480">
      <w:pPr>
        <w:ind w:firstLine="567"/>
        <w:rPr>
          <w:sz w:val="16"/>
          <w:szCs w:val="16"/>
        </w:rPr>
      </w:pPr>
    </w:p>
    <w:tbl>
      <w:tblPr>
        <w:tblW w:w="9390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28"/>
      </w:tblGrid>
      <w:tr w:rsidR="00A17480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F57033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A1748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A17480" w:rsidRPr="00D24727" w:rsidRDefault="00A17480" w:rsidP="00A17480">
      <w:pPr>
        <w:ind w:firstLine="545"/>
        <w:rPr>
          <w:sz w:val="16"/>
          <w:szCs w:val="16"/>
        </w:rPr>
      </w:pP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не подлежит установлению;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не подлежит установлению;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3 статьи 44;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4 статьи 44;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A17480" w:rsidRPr="00D24727" w:rsidRDefault="00A17480" w:rsidP="00A17480">
      <w:pPr>
        <w:pStyle w:val="a5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11.    Зона технических объектов  (С- 1).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обеспечение разрешительно-правовых условий и процедур формирования территорий населенного пункта, на которых размещаются объекты капитального строительства водоснабжения и водоотведения, а также объекты, связанные с эксплуатацией источников водоснабжения,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p w:rsidR="00A17480" w:rsidRPr="00D24727" w:rsidRDefault="00A17480" w:rsidP="00A17480">
      <w:pPr>
        <w:ind w:firstLine="567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A17480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F57033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A1748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A17480" w:rsidRPr="00D24727" w:rsidRDefault="00A17480" w:rsidP="00A17480">
      <w:pPr>
        <w:ind w:firstLine="545"/>
        <w:rPr>
          <w:sz w:val="16"/>
          <w:szCs w:val="16"/>
        </w:rPr>
      </w:pP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не подлежит установлению;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не подлежит установлению;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- не подлежит установлению.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- не подлежит установлению;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3 статьи 44;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4 статьи 44;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A17480" w:rsidRPr="00D24727" w:rsidRDefault="00A17480" w:rsidP="00A17480">
      <w:pPr>
        <w:keepNext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12.   Зона объектов очистных сооружений (С-2).</w:t>
      </w:r>
    </w:p>
    <w:p w:rsidR="00A17480" w:rsidRPr="00D24727" w:rsidRDefault="00A17480" w:rsidP="00A17480">
      <w:pPr>
        <w:spacing w:line="240" w:lineRule="atLeast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обеспечение разрешительно-правовых условий и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процедур формирования территорий населенного пункта, на которых размещаются объекты капитального строительства водоотведения, а также объекты, связанные с эксплуатацией очистных сооружений,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p w:rsidR="00A17480" w:rsidRPr="00D24727" w:rsidRDefault="00A17480" w:rsidP="00A17480">
      <w:pPr>
        <w:ind w:firstLine="567"/>
        <w:rPr>
          <w:sz w:val="16"/>
          <w:szCs w:val="16"/>
        </w:rPr>
      </w:pP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4"/>
        <w:gridCol w:w="8505"/>
      </w:tblGrid>
      <w:tr w:rsidR="00A17480" w:rsidRPr="00D24727" w:rsidTr="002F69E8">
        <w:trPr>
          <w:trHeight w:val="322"/>
          <w:tblHeader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   </w:t>
            </w: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17480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A17480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A17480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A17480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A17480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A17480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A17480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A17480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A17480" w:rsidRPr="00D24727" w:rsidRDefault="00A17480" w:rsidP="00A17480">
      <w:pPr>
        <w:ind w:firstLine="545"/>
        <w:rPr>
          <w:sz w:val="16"/>
          <w:szCs w:val="16"/>
        </w:rPr>
      </w:pP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не подлежит установлению;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не подлежит установлению;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3 статьи 44;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4 статьи 44;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13. Зона кладбищ (С- 3).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p w:rsidR="00A17480" w:rsidRPr="00D24727" w:rsidRDefault="00A17480" w:rsidP="00A17480">
      <w:pPr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A17480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7480" w:rsidRPr="009D6BED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480" w:rsidRPr="00D24727" w:rsidRDefault="00A1748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17480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A17480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17480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A17480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17480" w:rsidRPr="00D24727" w:rsidRDefault="00A1748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480" w:rsidRPr="00D24727" w:rsidRDefault="00A1748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</w:tbl>
    <w:p w:rsidR="00A17480" w:rsidRPr="00D24727" w:rsidRDefault="00A17480" w:rsidP="00A17480">
      <w:pPr>
        <w:ind w:firstLine="567"/>
        <w:rPr>
          <w:sz w:val="16"/>
          <w:szCs w:val="16"/>
        </w:rPr>
      </w:pP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- 2000 кв. метров;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 кв. метров;</w:t>
      </w:r>
    </w:p>
    <w:p w:rsidR="00A17480" w:rsidRPr="00D24727" w:rsidRDefault="00A17480" w:rsidP="00A1748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6) минимальные размеры озелененной территории земельных участков - в соответствии с частью 3 статьи 44.»;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6 статьи 47 дополнить абзацем  следующего содержания: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</w:t>
      </w:r>
      <w:proofErr w:type="gramEnd"/>
    </w:p>
    <w:p w:rsidR="00A17480" w:rsidRPr="00D24727" w:rsidRDefault="00A17480" w:rsidP="00A17480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2.</w:t>
      </w:r>
      <w:r w:rsidRPr="00D24727">
        <w:rPr>
          <w:sz w:val="28"/>
          <w:szCs w:val="28"/>
        </w:rPr>
        <w:t xml:space="preserve"> Нас</w:t>
      </w:r>
      <w:r w:rsidR="00F36718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A17480" w:rsidRPr="00D24727" w:rsidRDefault="00A17480" w:rsidP="00A17480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3.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A17480" w:rsidRPr="00D24727" w:rsidRDefault="00A17480" w:rsidP="00A17480">
      <w:pPr>
        <w:rPr>
          <w:sz w:val="28"/>
          <w:szCs w:val="28"/>
        </w:rPr>
      </w:pPr>
    </w:p>
    <w:p w:rsidR="00A17480" w:rsidRPr="00D24727" w:rsidRDefault="00A17480" w:rsidP="00A17480">
      <w:pPr>
        <w:rPr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Глава</w:t>
      </w:r>
    </w:p>
    <w:p w:rsidR="00A17480" w:rsidRPr="00D24727" w:rsidRDefault="00A17480" w:rsidP="00A17480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A17480" w:rsidRPr="00D24727" w:rsidRDefault="00A17480" w:rsidP="00A17480">
      <w:pPr>
        <w:rPr>
          <w:b/>
          <w:bCs/>
          <w:sz w:val="16"/>
          <w:szCs w:val="16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Default="00A17480" w:rsidP="00A17480">
      <w:pPr>
        <w:rPr>
          <w:b/>
          <w:bCs/>
          <w:sz w:val="28"/>
          <w:szCs w:val="28"/>
        </w:rPr>
      </w:pPr>
    </w:p>
    <w:p w:rsidR="00A17480" w:rsidRDefault="00A17480" w:rsidP="00A17480">
      <w:pPr>
        <w:rPr>
          <w:b/>
          <w:bCs/>
          <w:sz w:val="28"/>
          <w:szCs w:val="28"/>
        </w:rPr>
      </w:pPr>
    </w:p>
    <w:p w:rsidR="00A17480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A17480" w:rsidRPr="00D24727" w:rsidRDefault="00A17480" w:rsidP="00A17480">
      <w:pPr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abstractNum w:abstractNumId="3">
    <w:nsid w:val="03102ACF"/>
    <w:multiLevelType w:val="hybridMultilevel"/>
    <w:tmpl w:val="B2FE3A30"/>
    <w:lvl w:ilvl="0" w:tplc="4600EFA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9235EE"/>
    <w:multiLevelType w:val="hybridMultilevel"/>
    <w:tmpl w:val="7A44F486"/>
    <w:lvl w:ilvl="0" w:tplc="ACD889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19B56791"/>
    <w:multiLevelType w:val="hybridMultilevel"/>
    <w:tmpl w:val="C0ECBFC4"/>
    <w:lvl w:ilvl="0" w:tplc="2E389D66">
      <w:start w:val="1"/>
      <w:numFmt w:val="decimal"/>
      <w:lvlText w:val="%1)"/>
      <w:lvlJc w:val="left"/>
      <w:pPr>
        <w:tabs>
          <w:tab w:val="num" w:pos="919"/>
        </w:tabs>
        <w:ind w:left="9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39"/>
        </w:tabs>
        <w:ind w:left="163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59"/>
        </w:tabs>
        <w:ind w:left="235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79"/>
        </w:tabs>
        <w:ind w:left="307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99"/>
        </w:tabs>
        <w:ind w:left="379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19"/>
        </w:tabs>
        <w:ind w:left="451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39"/>
        </w:tabs>
        <w:ind w:left="523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59"/>
        </w:tabs>
        <w:ind w:left="595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79"/>
        </w:tabs>
        <w:ind w:left="6679" w:hanging="180"/>
      </w:pPr>
    </w:lvl>
  </w:abstractNum>
  <w:abstractNum w:abstractNumId="6">
    <w:nsid w:val="35357E2A"/>
    <w:multiLevelType w:val="hybridMultilevel"/>
    <w:tmpl w:val="E68667E8"/>
    <w:lvl w:ilvl="0" w:tplc="9BE647CC">
      <w:start w:val="1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7">
    <w:nsid w:val="452F5337"/>
    <w:multiLevelType w:val="hybridMultilevel"/>
    <w:tmpl w:val="A34889D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E4465E">
      <w:start w:val="10"/>
      <w:numFmt w:val="decimal"/>
      <w:lvlText w:val="%2."/>
      <w:lvlJc w:val="left"/>
      <w:pPr>
        <w:tabs>
          <w:tab w:val="num" w:pos="1440"/>
        </w:tabs>
        <w:ind w:left="1080"/>
      </w:pPr>
      <w:rPr>
        <w:rFonts w:eastAsia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F96450C"/>
    <w:multiLevelType w:val="hybridMultilevel"/>
    <w:tmpl w:val="855CA460"/>
    <w:lvl w:ilvl="0" w:tplc="EA8EDEB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nsid w:val="69F815BC"/>
    <w:multiLevelType w:val="hybridMultilevel"/>
    <w:tmpl w:val="12D82968"/>
    <w:lvl w:ilvl="0" w:tplc="905C90DE">
      <w:start w:val="1"/>
      <w:numFmt w:val="decimal"/>
      <w:lvlText w:val="%1)"/>
      <w:lvlJc w:val="left"/>
      <w:pPr>
        <w:ind w:left="1452" w:hanging="8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>
      <w:start w:val="1"/>
      <w:numFmt w:val="decimal"/>
      <w:lvlText w:val="%4."/>
      <w:lvlJc w:val="left"/>
      <w:pPr>
        <w:ind w:left="3132" w:hanging="360"/>
      </w:pPr>
    </w:lvl>
    <w:lvl w:ilvl="4" w:tplc="04190019">
      <w:start w:val="1"/>
      <w:numFmt w:val="lowerLetter"/>
      <w:lvlText w:val="%5."/>
      <w:lvlJc w:val="left"/>
      <w:pPr>
        <w:ind w:left="3852" w:hanging="360"/>
      </w:pPr>
    </w:lvl>
    <w:lvl w:ilvl="5" w:tplc="0419001B">
      <w:start w:val="1"/>
      <w:numFmt w:val="lowerRoman"/>
      <w:lvlText w:val="%6."/>
      <w:lvlJc w:val="right"/>
      <w:pPr>
        <w:ind w:left="4572" w:hanging="180"/>
      </w:pPr>
    </w:lvl>
    <w:lvl w:ilvl="6" w:tplc="0419000F">
      <w:start w:val="1"/>
      <w:numFmt w:val="decimal"/>
      <w:lvlText w:val="%7."/>
      <w:lvlJc w:val="left"/>
      <w:pPr>
        <w:ind w:left="5292" w:hanging="360"/>
      </w:pPr>
    </w:lvl>
    <w:lvl w:ilvl="7" w:tplc="04190019">
      <w:start w:val="1"/>
      <w:numFmt w:val="lowerLetter"/>
      <w:lvlText w:val="%8."/>
      <w:lvlJc w:val="left"/>
      <w:pPr>
        <w:ind w:left="6012" w:hanging="360"/>
      </w:pPr>
    </w:lvl>
    <w:lvl w:ilvl="8" w:tplc="0419001B">
      <w:start w:val="1"/>
      <w:numFmt w:val="lowerRoman"/>
      <w:lvlText w:val="%9."/>
      <w:lvlJc w:val="right"/>
      <w:pPr>
        <w:ind w:left="6732" w:hanging="180"/>
      </w:pPr>
    </w:lvl>
  </w:abstractNum>
  <w:abstractNum w:abstractNumId="11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7BF3887"/>
    <w:multiLevelType w:val="hybridMultilevel"/>
    <w:tmpl w:val="7E0AA47C"/>
    <w:lvl w:ilvl="0" w:tplc="30B060D6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D7A0F38"/>
    <w:multiLevelType w:val="hybridMultilevel"/>
    <w:tmpl w:val="2B18A3E0"/>
    <w:lvl w:ilvl="0" w:tplc="DAD82D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12"/>
  </w:num>
  <w:num w:numId="7">
    <w:abstractNumId w:val="10"/>
  </w:num>
  <w:num w:numId="8">
    <w:abstractNumId w:val="7"/>
  </w:num>
  <w:num w:numId="9">
    <w:abstractNumId w:val="5"/>
  </w:num>
  <w:num w:numId="10">
    <w:abstractNumId w:val="13"/>
  </w:num>
  <w:num w:numId="11">
    <w:abstractNumId w:val="4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8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2F7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02F7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17480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36718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80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17480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A17480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17480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A17480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A17480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A17480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A17480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A17480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A17480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1748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A17480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1748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17480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17480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17480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17480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17480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17480"/>
    <w:rPr>
      <w:rFonts w:eastAsia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rsid w:val="00A174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748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uiPriority w:val="99"/>
    <w:rsid w:val="00A17480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5">
    <w:name w:val="header"/>
    <w:basedOn w:val="a"/>
    <w:link w:val="a6"/>
    <w:uiPriority w:val="99"/>
    <w:rsid w:val="00A17480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A17480"/>
    <w:rPr>
      <w:rFonts w:eastAsia="Calibri"/>
      <w:sz w:val="24"/>
      <w:szCs w:val="24"/>
      <w:lang w:eastAsia="ar-SA"/>
    </w:rPr>
  </w:style>
  <w:style w:type="paragraph" w:customStyle="1" w:styleId="a7">
    <w:name w:val="Содержимое таблицы"/>
    <w:basedOn w:val="a"/>
    <w:uiPriority w:val="99"/>
    <w:rsid w:val="00A17480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A17480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Normal">
    <w:name w:val="ConsNormal"/>
    <w:uiPriority w:val="99"/>
    <w:rsid w:val="00A17480"/>
    <w:pPr>
      <w:widowControl w:val="0"/>
      <w:suppressAutoHyphens/>
      <w:ind w:firstLine="720"/>
    </w:pPr>
    <w:rPr>
      <w:rFonts w:ascii="Arial" w:eastAsia="Calibri" w:hAnsi="Arial" w:cs="Arial"/>
      <w:lang w:eastAsia="ar-SA"/>
    </w:rPr>
  </w:style>
  <w:style w:type="paragraph" w:customStyle="1" w:styleId="txt">
    <w:name w:val="txt"/>
    <w:basedOn w:val="a"/>
    <w:uiPriority w:val="99"/>
    <w:rsid w:val="00A17480"/>
    <w:pPr>
      <w:suppressAutoHyphens/>
      <w:spacing w:before="15" w:after="15"/>
      <w:ind w:left="15" w:right="15"/>
    </w:pPr>
    <w:rPr>
      <w:rFonts w:ascii="Verdana" w:eastAsia="Calibri" w:hAnsi="Verdana" w:cs="Verdana"/>
      <w:color w:val="000000"/>
      <w:sz w:val="17"/>
      <w:szCs w:val="17"/>
      <w:lang w:eastAsia="ar-SA"/>
    </w:rPr>
  </w:style>
  <w:style w:type="paragraph" w:styleId="a8">
    <w:name w:val="List Paragraph"/>
    <w:basedOn w:val="a"/>
    <w:uiPriority w:val="99"/>
    <w:qFormat/>
    <w:rsid w:val="00A17480"/>
    <w:pPr>
      <w:ind w:left="720"/>
      <w:jc w:val="left"/>
    </w:pPr>
    <w:rPr>
      <w:rFonts w:eastAsia="Calibri"/>
      <w:sz w:val="28"/>
      <w:szCs w:val="28"/>
    </w:rPr>
  </w:style>
  <w:style w:type="table" w:styleId="a9">
    <w:name w:val="Table Grid"/>
    <w:basedOn w:val="a1"/>
    <w:uiPriority w:val="59"/>
    <w:rsid w:val="00A17480"/>
    <w:rPr>
      <w:rFonts w:eastAsia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A17480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A17480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17480"/>
    <w:rPr>
      <w:rFonts w:eastAsia="Times New Roman"/>
      <w:sz w:val="24"/>
      <w:szCs w:val="24"/>
      <w:lang w:eastAsia="ru-RU"/>
    </w:rPr>
  </w:style>
  <w:style w:type="character" w:customStyle="1" w:styleId="BodyTextChar1">
    <w:name w:val="Body Text Char1"/>
    <w:aliases w:val="bt Char1"/>
    <w:uiPriority w:val="99"/>
    <w:semiHidden/>
    <w:rsid w:val="00A17480"/>
    <w:rPr>
      <w:rFonts w:eastAsia="Times New Roman"/>
      <w:sz w:val="24"/>
      <w:szCs w:val="24"/>
    </w:rPr>
  </w:style>
  <w:style w:type="paragraph" w:customStyle="1" w:styleId="ac">
    <w:name w:val="Знак Знак Знак Знак Знак Знак"/>
    <w:basedOn w:val="a"/>
    <w:rsid w:val="00A17480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A17480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17480"/>
    <w:rPr>
      <w:rFonts w:eastAsia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A17480"/>
    <w:pPr>
      <w:spacing w:before="100" w:beforeAutospacing="1" w:after="100" w:afterAutospacing="1"/>
      <w:jc w:val="left"/>
    </w:pPr>
  </w:style>
  <w:style w:type="paragraph" w:customStyle="1" w:styleId="ae">
    <w:name w:val="Знак Знак Знак"/>
    <w:basedOn w:val="a"/>
    <w:uiPriority w:val="99"/>
    <w:rsid w:val="00A17480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">
    <w:name w:val="Не вступил в силу"/>
    <w:uiPriority w:val="99"/>
    <w:rsid w:val="00A17480"/>
    <w:rPr>
      <w:color w:val="008080"/>
    </w:rPr>
  </w:style>
  <w:style w:type="paragraph" w:customStyle="1" w:styleId="af0">
    <w:name w:val="Таблицы (моноширинный)"/>
    <w:basedOn w:val="a"/>
    <w:next w:val="a"/>
    <w:uiPriority w:val="99"/>
    <w:rsid w:val="00A17480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A1748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1">
    <w:name w:val="Body Text Indent"/>
    <w:basedOn w:val="a"/>
    <w:link w:val="af2"/>
    <w:uiPriority w:val="99"/>
    <w:rsid w:val="00A17480"/>
    <w:pPr>
      <w:spacing w:after="120"/>
      <w:ind w:left="283"/>
      <w:jc w:val="left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A17480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17480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A17480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A17480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A17480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17480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17480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17480"/>
    <w:rPr>
      <w:rFonts w:eastAsia="Times New Roman"/>
      <w:sz w:val="28"/>
      <w:szCs w:val="28"/>
      <w:lang w:eastAsia="ru-RU"/>
    </w:rPr>
  </w:style>
  <w:style w:type="character" w:styleId="af3">
    <w:name w:val="page number"/>
    <w:uiPriority w:val="99"/>
    <w:rsid w:val="00A17480"/>
  </w:style>
  <w:style w:type="paragraph" w:styleId="af4">
    <w:name w:val="footer"/>
    <w:basedOn w:val="a"/>
    <w:link w:val="af5"/>
    <w:uiPriority w:val="99"/>
    <w:rsid w:val="00A17480"/>
    <w:pPr>
      <w:tabs>
        <w:tab w:val="center" w:pos="4153"/>
        <w:tab w:val="right" w:pos="8306"/>
      </w:tabs>
      <w:jc w:val="left"/>
    </w:pPr>
  </w:style>
  <w:style w:type="character" w:customStyle="1" w:styleId="af5">
    <w:name w:val="Нижний колонтитул Знак"/>
    <w:basedOn w:val="a0"/>
    <w:link w:val="af4"/>
    <w:uiPriority w:val="99"/>
    <w:rsid w:val="00A17480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A17480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link w:val="af7"/>
    <w:uiPriority w:val="99"/>
    <w:semiHidden/>
    <w:rsid w:val="00A17480"/>
    <w:rPr>
      <w:rFonts w:eastAsia="Times New Roman"/>
    </w:rPr>
  </w:style>
  <w:style w:type="paragraph" w:styleId="af7">
    <w:name w:val="annotation text"/>
    <w:basedOn w:val="a"/>
    <w:link w:val="af6"/>
    <w:uiPriority w:val="99"/>
    <w:semiHidden/>
    <w:rsid w:val="00A17480"/>
    <w:pPr>
      <w:jc w:val="left"/>
    </w:pPr>
    <w:rPr>
      <w:sz w:val="20"/>
      <w:szCs w:val="20"/>
      <w:lang w:eastAsia="en-US"/>
    </w:rPr>
  </w:style>
  <w:style w:type="character" w:customStyle="1" w:styleId="12">
    <w:name w:val="Текст примечания Знак1"/>
    <w:basedOn w:val="a0"/>
    <w:uiPriority w:val="99"/>
    <w:semiHidden/>
    <w:rsid w:val="00A17480"/>
    <w:rPr>
      <w:rFonts w:eastAsia="Times New Roman"/>
      <w:lang w:eastAsia="ru-RU"/>
    </w:rPr>
  </w:style>
  <w:style w:type="character" w:customStyle="1" w:styleId="af8">
    <w:name w:val="Тема примечания Знак"/>
    <w:link w:val="af9"/>
    <w:uiPriority w:val="99"/>
    <w:semiHidden/>
    <w:rsid w:val="00A17480"/>
    <w:rPr>
      <w:rFonts w:eastAsia="Times New Roman"/>
      <w:b/>
      <w:bCs/>
    </w:rPr>
  </w:style>
  <w:style w:type="paragraph" w:styleId="af9">
    <w:name w:val="annotation subject"/>
    <w:basedOn w:val="af7"/>
    <w:next w:val="af7"/>
    <w:link w:val="af8"/>
    <w:uiPriority w:val="99"/>
    <w:semiHidden/>
    <w:rsid w:val="00A17480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A17480"/>
    <w:rPr>
      <w:rFonts w:eastAsia="Times New Roman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A17480"/>
    <w:pPr>
      <w:ind w:left="3969"/>
      <w:jc w:val="center"/>
    </w:pPr>
    <w:rPr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A17480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uiPriority w:val="99"/>
    <w:rsid w:val="00A17480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uiPriority w:val="99"/>
    <w:rsid w:val="00A17480"/>
    <w:rPr>
      <w:sz w:val="24"/>
      <w:szCs w:val="24"/>
    </w:rPr>
  </w:style>
  <w:style w:type="paragraph" w:customStyle="1" w:styleId="ConsPlusCell">
    <w:name w:val="ConsPlusCell"/>
    <w:uiPriority w:val="99"/>
    <w:rsid w:val="00A1748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A1748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A17480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A17480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A17480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A17480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A17480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A17480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A17480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A17480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A17480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A17480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A17480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A17480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A1748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A17480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A17480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A17480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A17480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A17480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A17480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A17480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d">
    <w:name w:val="Strong"/>
    <w:uiPriority w:val="99"/>
    <w:qFormat/>
    <w:rsid w:val="00A17480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A1748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A17480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A17480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f0">
    <w:name w:val="Hyperlink"/>
    <w:uiPriority w:val="99"/>
    <w:rsid w:val="00A17480"/>
    <w:rPr>
      <w:color w:val="0000FF"/>
      <w:u w:val="single"/>
    </w:rPr>
  </w:style>
  <w:style w:type="character" w:customStyle="1" w:styleId="apple-converted-space">
    <w:name w:val="apple-converted-space"/>
    <w:rsid w:val="00A17480"/>
  </w:style>
  <w:style w:type="paragraph" w:customStyle="1" w:styleId="1d">
    <w:name w:val="Знак Знак1 Знак Знак"/>
    <w:basedOn w:val="a"/>
    <w:rsid w:val="00A17480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xl66">
    <w:name w:val="xl66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A17480"/>
    <w:pP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A17480"/>
    <w:pPr>
      <w:spacing w:before="100" w:beforeAutospacing="1" w:after="100" w:afterAutospacing="1"/>
      <w:jc w:val="left"/>
    </w:pPr>
    <w:rPr>
      <w:b/>
      <w:bCs/>
    </w:rPr>
  </w:style>
  <w:style w:type="paragraph" w:customStyle="1" w:styleId="xl73">
    <w:name w:val="xl73"/>
    <w:basedOn w:val="a"/>
    <w:rsid w:val="00A17480"/>
    <w:pPr>
      <w:spacing w:before="100" w:beforeAutospacing="1" w:after="100" w:afterAutospacing="1"/>
      <w:jc w:val="left"/>
    </w:pPr>
    <w:rPr>
      <w:i/>
      <w:iCs/>
    </w:rPr>
  </w:style>
  <w:style w:type="paragraph" w:customStyle="1" w:styleId="xl74">
    <w:name w:val="xl74"/>
    <w:basedOn w:val="a"/>
    <w:rsid w:val="00A17480"/>
    <w:pPr>
      <w:spacing w:before="100" w:beforeAutospacing="1" w:after="100" w:afterAutospacing="1"/>
      <w:jc w:val="left"/>
    </w:pPr>
    <w:rPr>
      <w:b/>
      <w:bCs/>
    </w:rPr>
  </w:style>
  <w:style w:type="paragraph" w:customStyle="1" w:styleId="xl75">
    <w:name w:val="xl75"/>
    <w:basedOn w:val="a"/>
    <w:rsid w:val="00A17480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A17480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A17480"/>
    <w:pP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A174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A174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80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17480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A17480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17480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A17480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A17480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A17480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A17480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A17480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A17480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1748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A17480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1748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17480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17480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17480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17480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17480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17480"/>
    <w:rPr>
      <w:rFonts w:eastAsia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rsid w:val="00A174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748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uiPriority w:val="99"/>
    <w:rsid w:val="00A17480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5">
    <w:name w:val="header"/>
    <w:basedOn w:val="a"/>
    <w:link w:val="a6"/>
    <w:uiPriority w:val="99"/>
    <w:rsid w:val="00A17480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A17480"/>
    <w:rPr>
      <w:rFonts w:eastAsia="Calibri"/>
      <w:sz w:val="24"/>
      <w:szCs w:val="24"/>
      <w:lang w:eastAsia="ar-SA"/>
    </w:rPr>
  </w:style>
  <w:style w:type="paragraph" w:customStyle="1" w:styleId="a7">
    <w:name w:val="Содержимое таблицы"/>
    <w:basedOn w:val="a"/>
    <w:uiPriority w:val="99"/>
    <w:rsid w:val="00A17480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A17480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Normal">
    <w:name w:val="ConsNormal"/>
    <w:uiPriority w:val="99"/>
    <w:rsid w:val="00A17480"/>
    <w:pPr>
      <w:widowControl w:val="0"/>
      <w:suppressAutoHyphens/>
      <w:ind w:firstLine="720"/>
    </w:pPr>
    <w:rPr>
      <w:rFonts w:ascii="Arial" w:eastAsia="Calibri" w:hAnsi="Arial" w:cs="Arial"/>
      <w:lang w:eastAsia="ar-SA"/>
    </w:rPr>
  </w:style>
  <w:style w:type="paragraph" w:customStyle="1" w:styleId="txt">
    <w:name w:val="txt"/>
    <w:basedOn w:val="a"/>
    <w:uiPriority w:val="99"/>
    <w:rsid w:val="00A17480"/>
    <w:pPr>
      <w:suppressAutoHyphens/>
      <w:spacing w:before="15" w:after="15"/>
      <w:ind w:left="15" w:right="15"/>
    </w:pPr>
    <w:rPr>
      <w:rFonts w:ascii="Verdana" w:eastAsia="Calibri" w:hAnsi="Verdana" w:cs="Verdana"/>
      <w:color w:val="000000"/>
      <w:sz w:val="17"/>
      <w:szCs w:val="17"/>
      <w:lang w:eastAsia="ar-SA"/>
    </w:rPr>
  </w:style>
  <w:style w:type="paragraph" w:styleId="a8">
    <w:name w:val="List Paragraph"/>
    <w:basedOn w:val="a"/>
    <w:uiPriority w:val="99"/>
    <w:qFormat/>
    <w:rsid w:val="00A17480"/>
    <w:pPr>
      <w:ind w:left="720"/>
      <w:jc w:val="left"/>
    </w:pPr>
    <w:rPr>
      <w:rFonts w:eastAsia="Calibri"/>
      <w:sz w:val="28"/>
      <w:szCs w:val="28"/>
    </w:rPr>
  </w:style>
  <w:style w:type="table" w:styleId="a9">
    <w:name w:val="Table Grid"/>
    <w:basedOn w:val="a1"/>
    <w:uiPriority w:val="59"/>
    <w:rsid w:val="00A17480"/>
    <w:rPr>
      <w:rFonts w:eastAsia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A17480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A17480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17480"/>
    <w:rPr>
      <w:rFonts w:eastAsia="Times New Roman"/>
      <w:sz w:val="24"/>
      <w:szCs w:val="24"/>
      <w:lang w:eastAsia="ru-RU"/>
    </w:rPr>
  </w:style>
  <w:style w:type="character" w:customStyle="1" w:styleId="BodyTextChar1">
    <w:name w:val="Body Text Char1"/>
    <w:aliases w:val="bt Char1"/>
    <w:uiPriority w:val="99"/>
    <w:semiHidden/>
    <w:rsid w:val="00A17480"/>
    <w:rPr>
      <w:rFonts w:eastAsia="Times New Roman"/>
      <w:sz w:val="24"/>
      <w:szCs w:val="24"/>
    </w:rPr>
  </w:style>
  <w:style w:type="paragraph" w:customStyle="1" w:styleId="ac">
    <w:name w:val="Знак Знак Знак Знак Знак Знак"/>
    <w:basedOn w:val="a"/>
    <w:rsid w:val="00A17480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A17480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17480"/>
    <w:rPr>
      <w:rFonts w:eastAsia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A17480"/>
    <w:pPr>
      <w:spacing w:before="100" w:beforeAutospacing="1" w:after="100" w:afterAutospacing="1"/>
      <w:jc w:val="left"/>
    </w:pPr>
  </w:style>
  <w:style w:type="paragraph" w:customStyle="1" w:styleId="ae">
    <w:name w:val="Знак Знак Знак"/>
    <w:basedOn w:val="a"/>
    <w:uiPriority w:val="99"/>
    <w:rsid w:val="00A17480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">
    <w:name w:val="Не вступил в силу"/>
    <w:uiPriority w:val="99"/>
    <w:rsid w:val="00A17480"/>
    <w:rPr>
      <w:color w:val="008080"/>
    </w:rPr>
  </w:style>
  <w:style w:type="paragraph" w:customStyle="1" w:styleId="af0">
    <w:name w:val="Таблицы (моноширинный)"/>
    <w:basedOn w:val="a"/>
    <w:next w:val="a"/>
    <w:uiPriority w:val="99"/>
    <w:rsid w:val="00A17480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A1748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1">
    <w:name w:val="Body Text Indent"/>
    <w:basedOn w:val="a"/>
    <w:link w:val="af2"/>
    <w:uiPriority w:val="99"/>
    <w:rsid w:val="00A17480"/>
    <w:pPr>
      <w:spacing w:after="120"/>
      <w:ind w:left="283"/>
      <w:jc w:val="left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A17480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17480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A17480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A17480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A17480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17480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17480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17480"/>
    <w:rPr>
      <w:rFonts w:eastAsia="Times New Roman"/>
      <w:sz w:val="28"/>
      <w:szCs w:val="28"/>
      <w:lang w:eastAsia="ru-RU"/>
    </w:rPr>
  </w:style>
  <w:style w:type="character" w:styleId="af3">
    <w:name w:val="page number"/>
    <w:uiPriority w:val="99"/>
    <w:rsid w:val="00A17480"/>
  </w:style>
  <w:style w:type="paragraph" w:styleId="af4">
    <w:name w:val="footer"/>
    <w:basedOn w:val="a"/>
    <w:link w:val="af5"/>
    <w:uiPriority w:val="99"/>
    <w:rsid w:val="00A17480"/>
    <w:pPr>
      <w:tabs>
        <w:tab w:val="center" w:pos="4153"/>
        <w:tab w:val="right" w:pos="8306"/>
      </w:tabs>
      <w:jc w:val="left"/>
    </w:pPr>
  </w:style>
  <w:style w:type="character" w:customStyle="1" w:styleId="af5">
    <w:name w:val="Нижний колонтитул Знак"/>
    <w:basedOn w:val="a0"/>
    <w:link w:val="af4"/>
    <w:uiPriority w:val="99"/>
    <w:rsid w:val="00A17480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A17480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link w:val="af7"/>
    <w:uiPriority w:val="99"/>
    <w:semiHidden/>
    <w:rsid w:val="00A17480"/>
    <w:rPr>
      <w:rFonts w:eastAsia="Times New Roman"/>
    </w:rPr>
  </w:style>
  <w:style w:type="paragraph" w:styleId="af7">
    <w:name w:val="annotation text"/>
    <w:basedOn w:val="a"/>
    <w:link w:val="af6"/>
    <w:uiPriority w:val="99"/>
    <w:semiHidden/>
    <w:rsid w:val="00A17480"/>
    <w:pPr>
      <w:jc w:val="left"/>
    </w:pPr>
    <w:rPr>
      <w:sz w:val="20"/>
      <w:szCs w:val="20"/>
      <w:lang w:eastAsia="en-US"/>
    </w:rPr>
  </w:style>
  <w:style w:type="character" w:customStyle="1" w:styleId="12">
    <w:name w:val="Текст примечания Знак1"/>
    <w:basedOn w:val="a0"/>
    <w:uiPriority w:val="99"/>
    <w:semiHidden/>
    <w:rsid w:val="00A17480"/>
    <w:rPr>
      <w:rFonts w:eastAsia="Times New Roman"/>
      <w:lang w:eastAsia="ru-RU"/>
    </w:rPr>
  </w:style>
  <w:style w:type="character" w:customStyle="1" w:styleId="af8">
    <w:name w:val="Тема примечания Знак"/>
    <w:link w:val="af9"/>
    <w:uiPriority w:val="99"/>
    <w:semiHidden/>
    <w:rsid w:val="00A17480"/>
    <w:rPr>
      <w:rFonts w:eastAsia="Times New Roman"/>
      <w:b/>
      <w:bCs/>
    </w:rPr>
  </w:style>
  <w:style w:type="paragraph" w:styleId="af9">
    <w:name w:val="annotation subject"/>
    <w:basedOn w:val="af7"/>
    <w:next w:val="af7"/>
    <w:link w:val="af8"/>
    <w:uiPriority w:val="99"/>
    <w:semiHidden/>
    <w:rsid w:val="00A17480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A17480"/>
    <w:rPr>
      <w:rFonts w:eastAsia="Times New Roman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A17480"/>
    <w:pPr>
      <w:ind w:left="3969"/>
      <w:jc w:val="center"/>
    </w:pPr>
    <w:rPr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A17480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uiPriority w:val="99"/>
    <w:rsid w:val="00A17480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uiPriority w:val="99"/>
    <w:rsid w:val="00A17480"/>
    <w:rPr>
      <w:sz w:val="24"/>
      <w:szCs w:val="24"/>
    </w:rPr>
  </w:style>
  <w:style w:type="paragraph" w:customStyle="1" w:styleId="ConsPlusCell">
    <w:name w:val="ConsPlusCell"/>
    <w:uiPriority w:val="99"/>
    <w:rsid w:val="00A1748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A1748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A17480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A17480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A17480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A17480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A17480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A17480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A17480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A17480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A17480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A17480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A17480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A17480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A1748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A17480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A17480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A17480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A17480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A17480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A17480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A17480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d">
    <w:name w:val="Strong"/>
    <w:uiPriority w:val="99"/>
    <w:qFormat/>
    <w:rsid w:val="00A17480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A1748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A17480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A17480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f0">
    <w:name w:val="Hyperlink"/>
    <w:uiPriority w:val="99"/>
    <w:rsid w:val="00A17480"/>
    <w:rPr>
      <w:color w:val="0000FF"/>
      <w:u w:val="single"/>
    </w:rPr>
  </w:style>
  <w:style w:type="character" w:customStyle="1" w:styleId="apple-converted-space">
    <w:name w:val="apple-converted-space"/>
    <w:rsid w:val="00A17480"/>
  </w:style>
  <w:style w:type="paragraph" w:customStyle="1" w:styleId="1d">
    <w:name w:val="Знак Знак1 Знак Знак"/>
    <w:basedOn w:val="a"/>
    <w:rsid w:val="00A17480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xl66">
    <w:name w:val="xl66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A17480"/>
    <w:pP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A17480"/>
    <w:pPr>
      <w:spacing w:before="100" w:beforeAutospacing="1" w:after="100" w:afterAutospacing="1"/>
      <w:jc w:val="left"/>
    </w:pPr>
    <w:rPr>
      <w:b/>
      <w:bCs/>
    </w:rPr>
  </w:style>
  <w:style w:type="paragraph" w:customStyle="1" w:styleId="xl73">
    <w:name w:val="xl73"/>
    <w:basedOn w:val="a"/>
    <w:rsid w:val="00A17480"/>
    <w:pPr>
      <w:spacing w:before="100" w:beforeAutospacing="1" w:after="100" w:afterAutospacing="1"/>
      <w:jc w:val="left"/>
    </w:pPr>
    <w:rPr>
      <w:i/>
      <w:iCs/>
    </w:rPr>
  </w:style>
  <w:style w:type="paragraph" w:customStyle="1" w:styleId="xl74">
    <w:name w:val="xl74"/>
    <w:basedOn w:val="a"/>
    <w:rsid w:val="00A17480"/>
    <w:pPr>
      <w:spacing w:before="100" w:beforeAutospacing="1" w:after="100" w:afterAutospacing="1"/>
      <w:jc w:val="left"/>
    </w:pPr>
    <w:rPr>
      <w:b/>
      <w:bCs/>
    </w:rPr>
  </w:style>
  <w:style w:type="paragraph" w:customStyle="1" w:styleId="xl75">
    <w:name w:val="xl75"/>
    <w:basedOn w:val="a"/>
    <w:rsid w:val="00A17480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A17480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A17480"/>
    <w:pP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A174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A174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A174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6341</Words>
  <Characters>36148</Characters>
  <Application>Microsoft Office Word</Application>
  <DocSecurity>0</DocSecurity>
  <Lines>301</Lines>
  <Paragraphs>84</Paragraphs>
  <ScaleCrop>false</ScaleCrop>
  <Company>Урюпинскуая районная Дума</Company>
  <LinksUpToDate>false</LinksUpToDate>
  <CharactersWithSpaces>42405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2017-06-28T10:03:00Z</dcterms:created>
  <dcterms:modified xsi:type="dcterms:W3CDTF">2017-06-29T04:39:00Z</dcterms:modified>
</cp:coreProperties>
</file>