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0E5" w:rsidRDefault="005F20E5" w:rsidP="005F20E5">
      <w:pPr>
        <w:rPr>
          <w:b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052B1231" wp14:editId="60659BB8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" name="Рисунок 2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20E5" w:rsidRDefault="005F20E5" w:rsidP="005F20E5">
      <w:pPr>
        <w:tabs>
          <w:tab w:val="left" w:pos="1725"/>
          <w:tab w:val="center" w:pos="4677"/>
        </w:tabs>
        <w:jc w:val="center"/>
        <w:rPr>
          <w:i/>
          <w:color w:val="000000"/>
          <w:sz w:val="32"/>
          <w:szCs w:val="32"/>
        </w:rPr>
      </w:pPr>
    </w:p>
    <w:p w:rsidR="005F20E5" w:rsidRDefault="005F20E5" w:rsidP="005F20E5">
      <w:pPr>
        <w:tabs>
          <w:tab w:val="left" w:pos="1725"/>
          <w:tab w:val="center" w:pos="4677"/>
        </w:tabs>
        <w:jc w:val="center"/>
        <w:rPr>
          <w:i/>
          <w:color w:val="000000"/>
          <w:sz w:val="32"/>
          <w:szCs w:val="32"/>
        </w:rPr>
      </w:pPr>
    </w:p>
    <w:p w:rsidR="005F20E5" w:rsidRDefault="005F20E5" w:rsidP="005F20E5">
      <w:pPr>
        <w:tabs>
          <w:tab w:val="left" w:pos="1725"/>
          <w:tab w:val="center" w:pos="4677"/>
        </w:tabs>
        <w:jc w:val="center"/>
        <w:rPr>
          <w:sz w:val="32"/>
          <w:szCs w:val="32"/>
        </w:rPr>
      </w:pPr>
      <w:r>
        <w:rPr>
          <w:i/>
          <w:color w:val="000000"/>
          <w:sz w:val="32"/>
          <w:szCs w:val="32"/>
        </w:rPr>
        <w:t>РОССИЙСКАЯ  ФЕДЕРАЦИЯ</w:t>
      </w:r>
    </w:p>
    <w:p w:rsidR="005F20E5" w:rsidRDefault="005F20E5" w:rsidP="005F20E5">
      <w:pPr>
        <w:jc w:val="center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УРЮПИНСКАЯ  РАЙОННАЯ  ДУМА</w:t>
      </w:r>
    </w:p>
    <w:p w:rsidR="005F20E5" w:rsidRDefault="005F20E5" w:rsidP="005F20E5">
      <w:pPr>
        <w:pStyle w:val="2"/>
        <w:jc w:val="center"/>
        <w:rPr>
          <w:b/>
          <w:bCs/>
          <w:i/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Волгоградская область</w:t>
      </w:r>
    </w:p>
    <w:p w:rsidR="005F20E5" w:rsidRDefault="005F20E5" w:rsidP="005F20E5">
      <w:pPr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pnC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G4O&#10;mcJ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5e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I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DXL&#10;3l5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5F20E5" w:rsidRDefault="005F20E5" w:rsidP="005F20E5">
      <w:pPr>
        <w:pStyle w:val="3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Е  Ш  Е  Н  И  Е</w:t>
      </w:r>
    </w:p>
    <w:p w:rsidR="005F20E5" w:rsidRDefault="005F20E5" w:rsidP="005F20E5">
      <w:pPr>
        <w:rPr>
          <w:color w:val="000000"/>
          <w:sz w:val="28"/>
          <w:szCs w:val="28"/>
        </w:rPr>
      </w:pPr>
    </w:p>
    <w:p w:rsidR="005F20E5" w:rsidRDefault="005F20E5" w:rsidP="005F20E5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14 марта  2014  года</w:t>
      </w:r>
      <w:r>
        <w:rPr>
          <w:b/>
          <w:color w:val="000000"/>
          <w:sz w:val="28"/>
          <w:szCs w:val="28"/>
        </w:rPr>
        <w:tab/>
        <w:t xml:space="preserve">                   № 60/503         </w:t>
      </w:r>
    </w:p>
    <w:p w:rsidR="005F20E5" w:rsidRDefault="005F20E5" w:rsidP="005F20E5">
      <w:pPr>
        <w:rPr>
          <w:b/>
          <w:color w:val="000000"/>
          <w:sz w:val="28"/>
          <w:szCs w:val="28"/>
        </w:rPr>
      </w:pPr>
    </w:p>
    <w:p w:rsidR="005F20E5" w:rsidRDefault="005F20E5" w:rsidP="005F20E5"/>
    <w:p w:rsidR="005F20E5" w:rsidRDefault="005F20E5" w:rsidP="005F20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результатах деятельности главы Урюпинского </w:t>
      </w:r>
    </w:p>
    <w:p w:rsidR="005F20E5" w:rsidRDefault="005F20E5" w:rsidP="005F20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А.И. </w:t>
      </w:r>
      <w:proofErr w:type="spellStart"/>
      <w:r>
        <w:rPr>
          <w:b/>
          <w:sz w:val="28"/>
          <w:szCs w:val="28"/>
        </w:rPr>
        <w:t>Феронова</w:t>
      </w:r>
      <w:proofErr w:type="spellEnd"/>
      <w:r>
        <w:rPr>
          <w:b/>
          <w:sz w:val="28"/>
          <w:szCs w:val="28"/>
        </w:rPr>
        <w:t xml:space="preserve"> и администрации </w:t>
      </w:r>
    </w:p>
    <w:p w:rsidR="005F20E5" w:rsidRDefault="005F20E5" w:rsidP="005F20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Урюпинского муниципального района </w:t>
      </w:r>
      <w:r>
        <w:rPr>
          <w:b/>
          <w:bCs/>
          <w:sz w:val="28"/>
          <w:szCs w:val="28"/>
        </w:rPr>
        <w:t>за 2013 год</w:t>
      </w:r>
    </w:p>
    <w:p w:rsidR="005F20E5" w:rsidRDefault="005F20E5" w:rsidP="005F20E5"/>
    <w:p w:rsidR="005F20E5" w:rsidRDefault="005F20E5" w:rsidP="005F20E5">
      <w:pPr>
        <w:rPr>
          <w:sz w:val="28"/>
          <w:szCs w:val="28"/>
        </w:rPr>
      </w:pPr>
    </w:p>
    <w:p w:rsidR="005F20E5" w:rsidRDefault="005F20E5" w:rsidP="005F20E5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 xml:space="preserve">Заслушав Отчет о результатах деятельности главы Урюпинского муниципального района А.И. </w:t>
      </w:r>
      <w:proofErr w:type="spellStart"/>
      <w:r>
        <w:rPr>
          <w:sz w:val="28"/>
          <w:szCs w:val="28"/>
        </w:rPr>
        <w:t>Феронова</w:t>
      </w:r>
      <w:proofErr w:type="spellEnd"/>
      <w:r>
        <w:rPr>
          <w:sz w:val="28"/>
          <w:szCs w:val="28"/>
        </w:rPr>
        <w:t xml:space="preserve"> и администрации Урюпинского муниципального района за 2013 год, представленный в Урюпинскую районную Думу в соответствии с </w:t>
      </w:r>
      <w:r>
        <w:rPr>
          <w:noProof/>
          <w:sz w:val="28"/>
          <w:szCs w:val="28"/>
        </w:rPr>
        <w:t>пунктом 11.1 статьи 35, пунктом 5.1 статьи 36 Федерального закона от 6 октября 2003 года № 131-ФЗ «Об общих принципах организации местного самоуправления в Российской Федерации», пунктом 2 статьи 27, пунктом 3 статьи</w:t>
      </w:r>
      <w:proofErr w:type="gramEnd"/>
      <w:r>
        <w:rPr>
          <w:noProof/>
          <w:sz w:val="28"/>
          <w:szCs w:val="28"/>
        </w:rPr>
        <w:t xml:space="preserve"> 37 Устава Урюпинского муниципального района, пунктами 2, 3, 4 </w:t>
      </w:r>
      <w:r>
        <w:rPr>
          <w:bCs/>
          <w:sz w:val="28"/>
          <w:szCs w:val="28"/>
        </w:rPr>
        <w:t xml:space="preserve">Порядка представления главой Урюпинского муниципального района ежегодного отчета </w:t>
      </w:r>
      <w:r>
        <w:rPr>
          <w:sz w:val="28"/>
          <w:szCs w:val="28"/>
        </w:rPr>
        <w:t>о результатах своей деятельности Урюпинской районной Думе, утвержденного решением Урюпинской районной Думы от</w:t>
      </w:r>
      <w:r>
        <w:rPr>
          <w:noProof/>
          <w:sz w:val="28"/>
          <w:szCs w:val="28"/>
        </w:rPr>
        <w:t xml:space="preserve"> </w:t>
      </w:r>
      <w:r>
        <w:rPr>
          <w:color w:val="000000"/>
          <w:sz w:val="28"/>
        </w:rPr>
        <w:t xml:space="preserve">29 января 2010 года №  6/32, руководствуясь пунктами 5, 6 Порядка представления </w:t>
      </w:r>
      <w:r>
        <w:rPr>
          <w:bCs/>
          <w:sz w:val="28"/>
          <w:szCs w:val="28"/>
        </w:rPr>
        <w:t xml:space="preserve">главой Урюпинского муниципального района ежегодного отчета </w:t>
      </w:r>
      <w:r>
        <w:rPr>
          <w:sz w:val="28"/>
          <w:szCs w:val="28"/>
        </w:rPr>
        <w:t>о результатах своей деятельности Урюпинской районной Думе,</w:t>
      </w:r>
      <w:r>
        <w:rPr>
          <w:b/>
          <w:color w:val="000000"/>
          <w:sz w:val="28"/>
        </w:rPr>
        <w:t xml:space="preserve"> </w:t>
      </w:r>
      <w:r>
        <w:rPr>
          <w:sz w:val="28"/>
          <w:szCs w:val="28"/>
        </w:rPr>
        <w:t xml:space="preserve">Урюпинская районная Дума   </w:t>
      </w: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</w:t>
      </w:r>
      <w:proofErr w:type="gramStart"/>
      <w:r>
        <w:rPr>
          <w:b/>
          <w:sz w:val="28"/>
          <w:szCs w:val="28"/>
        </w:rPr>
        <w:t>Ш</w:t>
      </w:r>
      <w:proofErr w:type="gramEnd"/>
      <w:r>
        <w:rPr>
          <w:b/>
          <w:sz w:val="28"/>
          <w:szCs w:val="28"/>
        </w:rPr>
        <w:t xml:space="preserve"> И Л А:</w:t>
      </w:r>
    </w:p>
    <w:p w:rsidR="005F20E5" w:rsidRDefault="005F20E5" w:rsidP="005F20E5">
      <w:pPr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     1. </w:t>
      </w:r>
      <w:r>
        <w:rPr>
          <w:sz w:val="28"/>
          <w:szCs w:val="28"/>
        </w:rPr>
        <w:t xml:space="preserve">Признать удовлетворительной деятельность главы Урюпинского муниципального района А.И. </w:t>
      </w:r>
      <w:proofErr w:type="spellStart"/>
      <w:r>
        <w:rPr>
          <w:sz w:val="28"/>
          <w:szCs w:val="28"/>
        </w:rPr>
        <w:t>Феронова</w:t>
      </w:r>
      <w:proofErr w:type="spellEnd"/>
      <w:r>
        <w:rPr>
          <w:sz w:val="28"/>
          <w:szCs w:val="28"/>
        </w:rPr>
        <w:t xml:space="preserve"> и администрации Урюпинского муниципального района за 2013 год. </w:t>
      </w:r>
    </w:p>
    <w:p w:rsidR="005F20E5" w:rsidRDefault="005F20E5" w:rsidP="005F20E5">
      <w:pPr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     2.</w:t>
      </w:r>
      <w:r>
        <w:rPr>
          <w:sz w:val="28"/>
          <w:szCs w:val="28"/>
        </w:rPr>
        <w:t xml:space="preserve"> Опубликовать настоящее решение и Отчет о результатах деятельности главы Урюпинского муниципального района А.И. </w:t>
      </w:r>
      <w:proofErr w:type="spellStart"/>
      <w:r>
        <w:rPr>
          <w:sz w:val="28"/>
          <w:szCs w:val="28"/>
        </w:rPr>
        <w:t>Феронова</w:t>
      </w:r>
      <w:proofErr w:type="spellEnd"/>
      <w:r>
        <w:rPr>
          <w:sz w:val="28"/>
          <w:szCs w:val="28"/>
        </w:rPr>
        <w:t xml:space="preserve"> и администрации Урюпинского муниципального района за 2013 год в информационном бюллетене администрации Урюпинского муниципального района «Районные ведомости» (прилагается).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5F20E5" w:rsidRDefault="005F20E5" w:rsidP="005F20E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</w:t>
      </w:r>
    </w:p>
    <w:p w:rsidR="005F20E5" w:rsidRDefault="005F20E5" w:rsidP="005F20E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Председатель   </w:t>
      </w:r>
    </w:p>
    <w:p w:rsidR="005F20E5" w:rsidRDefault="005F20E5" w:rsidP="005F20E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                                          </w:t>
      </w:r>
    </w:p>
    <w:p w:rsidR="005F20E5" w:rsidRDefault="005F20E5" w:rsidP="005F20E5">
      <w:r>
        <w:rPr>
          <w:b/>
          <w:sz w:val="28"/>
          <w:szCs w:val="28"/>
        </w:rPr>
        <w:lastRenderedPageBreak/>
        <w:t xml:space="preserve">      </w:t>
      </w:r>
      <w:r>
        <w:rPr>
          <w:sz w:val="28"/>
          <w:szCs w:val="28"/>
        </w:rPr>
        <w:t xml:space="preserve">                                                                                     </w:t>
      </w:r>
      <w:r>
        <w:t xml:space="preserve">Приложение к решению </w:t>
      </w:r>
    </w:p>
    <w:p w:rsidR="005F20E5" w:rsidRDefault="005F20E5" w:rsidP="005F20E5">
      <w:r>
        <w:t xml:space="preserve">                                                                                                      Урюпинской районной Думы</w:t>
      </w:r>
    </w:p>
    <w:p w:rsidR="005F20E5" w:rsidRDefault="005F20E5" w:rsidP="005F20E5">
      <w:r>
        <w:t xml:space="preserve">                                                                                                     от 14 марта 2014 года № 60/503</w:t>
      </w:r>
    </w:p>
    <w:p w:rsidR="005F20E5" w:rsidRDefault="005F20E5" w:rsidP="005F20E5"/>
    <w:p w:rsidR="005F20E5" w:rsidRDefault="005F20E5" w:rsidP="005F20E5"/>
    <w:p w:rsidR="005F20E5" w:rsidRDefault="005F20E5" w:rsidP="005F20E5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  <w:bookmarkStart w:id="1" w:name="sub_1000"/>
      <w:r>
        <w:rPr>
          <w:b/>
          <w:bCs/>
          <w:color w:val="26282F"/>
          <w:sz w:val="28"/>
          <w:szCs w:val="28"/>
        </w:rPr>
        <w:t>Отчет</w:t>
      </w:r>
    </w:p>
    <w:p w:rsidR="005F20E5" w:rsidRDefault="005F20E5" w:rsidP="005F20E5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  <w:r>
        <w:rPr>
          <w:b/>
          <w:bCs/>
          <w:color w:val="26282F"/>
          <w:sz w:val="28"/>
          <w:szCs w:val="28"/>
        </w:rPr>
        <w:t>о результатах деятельности главы Урюпинского муниципального района и администрации Урюпинского муниципального района</w:t>
      </w:r>
    </w:p>
    <w:p w:rsidR="005F20E5" w:rsidRDefault="005F20E5" w:rsidP="005F20E5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  <w:r>
        <w:rPr>
          <w:b/>
          <w:bCs/>
          <w:color w:val="26282F"/>
          <w:sz w:val="28"/>
          <w:szCs w:val="28"/>
        </w:rPr>
        <w:t>за 2013 год</w:t>
      </w:r>
    </w:p>
    <w:bookmarkEnd w:id="1"/>
    <w:p w:rsidR="005F20E5" w:rsidRDefault="005F20E5" w:rsidP="005F20E5">
      <w:pPr>
        <w:autoSpaceDE w:val="0"/>
        <w:autoSpaceDN w:val="0"/>
        <w:adjustRightInd w:val="0"/>
        <w:spacing w:before="108" w:after="108"/>
        <w:ind w:firstLine="900"/>
        <w:jc w:val="center"/>
        <w:outlineLvl w:val="0"/>
        <w:rPr>
          <w:b/>
          <w:bCs/>
          <w:color w:val="26282F"/>
          <w:sz w:val="28"/>
          <w:szCs w:val="28"/>
        </w:rPr>
      </w:pPr>
    </w:p>
    <w:p w:rsidR="005F20E5" w:rsidRDefault="005F20E5" w:rsidP="005F20E5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</w:rPr>
      </w:pPr>
      <w:r>
        <w:rPr>
          <w:b/>
          <w:bCs/>
          <w:color w:val="26282F"/>
          <w:sz w:val="28"/>
          <w:szCs w:val="28"/>
        </w:rPr>
        <w:t>Уважаемые депутаты, приглашенные!</w:t>
      </w:r>
    </w:p>
    <w:p w:rsidR="005F20E5" w:rsidRDefault="005F20E5" w:rsidP="005F20E5">
      <w:pPr>
        <w:autoSpaceDE w:val="0"/>
        <w:autoSpaceDN w:val="0"/>
        <w:adjustRightInd w:val="0"/>
        <w:ind w:firstLine="900"/>
        <w:rPr>
          <w:sz w:val="16"/>
          <w:szCs w:val="16"/>
        </w:rPr>
      </w:pP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Согласно пункту 3 статьи 36  Устава Урюпинского муниципального района Волгоградской области глава района </w:t>
      </w:r>
      <w:proofErr w:type="gramStart"/>
      <w:r>
        <w:rPr>
          <w:sz w:val="28"/>
          <w:szCs w:val="28"/>
        </w:rPr>
        <w:t>подконтролен</w:t>
      </w:r>
      <w:proofErr w:type="gramEnd"/>
      <w:r>
        <w:rPr>
          <w:sz w:val="28"/>
          <w:szCs w:val="28"/>
        </w:rPr>
        <w:t xml:space="preserve"> и подотчетен населению района и Урюпинской районной Думе.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В ежегодном отчете за 2013 год я постараюсь кратко проинформировать Вас, что удалось сделать за  год и определить приоритеты на текущий 2014 год.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Оценивая прошедший год необходимо отметить, что мы с вами работали в режиме жесткой экономии, тщательного анализа фактического состояния дел во всех отраслях и сферах жизнедеятельности района, оперативного решения неотложных вопросов и разработки планов работы на будущее.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Хочется отметить главное - в районе сохранена социальная стабильность, в полном объеме предоставлялись населению все муниципальные услуги в соответствии с действующим законодательством.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Своевременно и без задержек финансировались основные расходы бюджета: заработная плата, уплата налогов, функционирование </w:t>
      </w:r>
      <w:proofErr w:type="spellStart"/>
      <w:proofErr w:type="gramStart"/>
      <w:r>
        <w:rPr>
          <w:sz w:val="28"/>
          <w:szCs w:val="28"/>
        </w:rPr>
        <w:t>образова</w:t>
      </w:r>
      <w:proofErr w:type="spellEnd"/>
      <w:r>
        <w:rPr>
          <w:sz w:val="28"/>
          <w:szCs w:val="28"/>
        </w:rPr>
        <w:t>-тельных</w:t>
      </w:r>
      <w:proofErr w:type="gramEnd"/>
      <w:r>
        <w:rPr>
          <w:sz w:val="28"/>
          <w:szCs w:val="28"/>
        </w:rPr>
        <w:t xml:space="preserve"> учреждений, активно шла газификация района  и многое другое. 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Главная ценность любого общества – это люди. В конце  2013 года на территории Урюпинского муниципального района  проживало  28 239 человек. </w:t>
      </w:r>
    </w:p>
    <w:p w:rsidR="005F20E5" w:rsidRDefault="005F20E5" w:rsidP="005F20E5">
      <w:pPr>
        <w:pStyle w:val="a3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Преобладающую часть в возрастном составе населения Урюпинского района занимает население трудоспособного возраста. Доля жителей младше трудоспособного возраста составляет 16%, тогда как доля жителей старше трудоспособного возраста – 26%.</w:t>
      </w:r>
    </w:p>
    <w:p w:rsidR="005F20E5" w:rsidRDefault="005F20E5" w:rsidP="005F20E5">
      <w:pPr>
        <w:pStyle w:val="a3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К сожалению, демографический процесс на территории Урюпинского района характеризуется отрицательной динамикой. Смертность населения превышает рождаемость более чем в два раза. Не компенсирует естественную убыль и миграционный прирост.</w:t>
      </w:r>
    </w:p>
    <w:p w:rsidR="005F20E5" w:rsidRDefault="005F20E5" w:rsidP="005F20E5">
      <w:pPr>
        <w:pStyle w:val="a3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Средняя продолжительность жизни на территории Урюпинского муниципального района в 2013 году, по сравнению с предыдущим периодом, увеличилась на 1 год и составила 75 лет.  Увеличение продолжительности жизни свидетельствует о повышении уровня социальной защищенности населения, достигаемом благодаря реализации мероприятий долгосрочных </w:t>
      </w:r>
      <w:r>
        <w:rPr>
          <w:b w:val="0"/>
          <w:szCs w:val="28"/>
        </w:rPr>
        <w:lastRenderedPageBreak/>
        <w:t>федеральных, областных и муниципальных программ в сфере социальной политики, медицинского обслуживания, экономики.</w:t>
      </w:r>
    </w:p>
    <w:p w:rsidR="005F20E5" w:rsidRDefault="005F20E5" w:rsidP="005F20E5">
      <w:pPr>
        <w:shd w:val="clear" w:color="auto" w:fill="FFFFFF"/>
        <w:spacing w:before="43"/>
        <w:ind w:right="58"/>
        <w:rPr>
          <w:sz w:val="28"/>
          <w:szCs w:val="28"/>
        </w:rPr>
      </w:pPr>
      <w:r>
        <w:rPr>
          <w:sz w:val="28"/>
          <w:szCs w:val="28"/>
        </w:rPr>
        <w:t xml:space="preserve">        Численность трудовых ресурсов района составляет 18,4 тыс.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человек. Количество занятых в экономике, с учетом личных подсобных хозяйств,  составляет 16,4 тыс. человек. </w:t>
      </w:r>
    </w:p>
    <w:p w:rsidR="005F20E5" w:rsidRDefault="005F20E5" w:rsidP="005F20E5">
      <w:pPr>
        <w:shd w:val="clear" w:color="auto" w:fill="FFFFFF"/>
        <w:spacing w:before="43"/>
        <w:ind w:left="43" w:right="58"/>
        <w:rPr>
          <w:sz w:val="28"/>
          <w:szCs w:val="28"/>
        </w:rPr>
      </w:pPr>
      <w:r>
        <w:rPr>
          <w:sz w:val="28"/>
          <w:szCs w:val="28"/>
        </w:rPr>
        <w:t xml:space="preserve">        Наибольшая численность занятых в экономике Урюпинского района в качестве наемных работников приходится на сельское хозяйство – 41% и бюджетную сферу – 38%.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Благодаря целенаправленной совместной работе администрации Урюпинского муниципального района и ГКУ «Центр занятости населения» г. Урюпинска по сокращению уровня безработицы на территории района, ежегодной организации общественных работ  численность граждан, зарегистрированных в качестве безработных в службе занятости,  с  504 человек в 2011 году сократилась до 304 человек в 2013 году. Доля трудоустроенных граждан из числа обратившихся на протяжении последних трех лет находится  в пределах 65-77%. 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Экономику Урюпинского  района формирует целый ряд крупных, средних и малых предприятий. По данным статистической отчетности на территории района осуществляют свою   деятельность 314 предприятий.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Среднемесячная зарплата  в расчете на одного работника по крупным и средним предприятиям по сравнению с 2012 годом выросла  на  19,1 % и составила  в 2013 году 15 767 рублей.  Положительная динамика оплаты труда обусловлена увеличением объемов производства </w:t>
      </w:r>
      <w:proofErr w:type="spellStart"/>
      <w:proofErr w:type="gramStart"/>
      <w:r>
        <w:rPr>
          <w:sz w:val="28"/>
          <w:szCs w:val="28"/>
        </w:rPr>
        <w:t>сельскохозяйствен</w:t>
      </w:r>
      <w:proofErr w:type="spellEnd"/>
      <w:r>
        <w:rPr>
          <w:sz w:val="28"/>
          <w:szCs w:val="28"/>
        </w:rPr>
        <w:t>-ной</w:t>
      </w:r>
      <w:proofErr w:type="gramEnd"/>
      <w:r>
        <w:rPr>
          <w:sz w:val="28"/>
          <w:szCs w:val="28"/>
        </w:rPr>
        <w:t xml:space="preserve"> продукции, повышением заработной платы работников бюджетной сферы, мерами по повышению минимальной заработной платы и обеспечению ее своевременной выплаты.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В рамках реализации полномочий муниципалитета и решения вопросов местного значения в течение 2013  разработаны  и согласованы  в Правительстве Волгоградской области паспорта Урюпинского муниципального района и сельских поселений, показатели  которых служат  основой для формирования бюджета района на 2014 – 2016  годы.</w:t>
      </w:r>
    </w:p>
    <w:p w:rsidR="005F20E5" w:rsidRDefault="005F20E5" w:rsidP="005F20E5">
      <w:pPr>
        <w:suppressAutoHyphens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Заключено 46 соглашений о социально-экономическом сотрудничестве между администрацией муниципального района, администрациями сельских поселений и хозяйствующими субъектами района (в том числе  8 соглашений -  в 2013 году).</w:t>
      </w:r>
    </w:p>
    <w:p w:rsidR="005F20E5" w:rsidRDefault="005F20E5" w:rsidP="005F20E5">
      <w:pPr>
        <w:spacing w:before="20"/>
        <w:rPr>
          <w:sz w:val="28"/>
          <w:szCs w:val="28"/>
        </w:rPr>
      </w:pPr>
      <w:r>
        <w:rPr>
          <w:sz w:val="28"/>
          <w:szCs w:val="28"/>
        </w:rPr>
        <w:t xml:space="preserve">        В 2013 году в Урюпинском муниципальном районе действовало 9 муниципальных программ. В рамках исполнения программных мероприятий  было освоено 13 млн. 866 тыс. руб., в том числе из местного бюджета 13 млн. 857 тыс. руб.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Для  формирования  инвестиционного потенциала  в целях   обеспечения сбалансированного  экономического развития Урюпинского муниципального района, создания  инвестиционной привлекательности территорий сельских поселений в 2013 году был разработан инвестиционный паспорт Урюпинского муниципального района, в котором вниманию инвесторов </w:t>
      </w:r>
      <w:r>
        <w:rPr>
          <w:sz w:val="28"/>
          <w:szCs w:val="28"/>
        </w:rPr>
        <w:lastRenderedPageBreak/>
        <w:t>предложено 15 инвестиционных площадок, в том числе 5 площадок промышленно-производственного назначения, 6 – сельскохозяйственного, 3 площадки предназначены под жилищное строительство, 1 – туристско-рекреационного назначения.</w:t>
      </w:r>
      <w:proofErr w:type="gramEnd"/>
      <w:r>
        <w:rPr>
          <w:sz w:val="28"/>
          <w:szCs w:val="28"/>
        </w:rPr>
        <w:t xml:space="preserve"> Данные об инвестиционных площадках размещены и постоянно </w:t>
      </w:r>
      <w:proofErr w:type="gramStart"/>
      <w:r>
        <w:rPr>
          <w:sz w:val="28"/>
          <w:szCs w:val="28"/>
        </w:rPr>
        <w:t>актуализируются в Региональном сегменте государственной информационной системы ГАС</w:t>
      </w:r>
      <w:proofErr w:type="gramEnd"/>
      <w:r>
        <w:rPr>
          <w:sz w:val="28"/>
          <w:szCs w:val="28"/>
        </w:rPr>
        <w:t xml:space="preserve"> «Управление».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В настоящее время основным показателем эффективности деятельности  местных органов власти является эффективное управление муниципальными финансами. 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Исполнение районного бюджета в 2013 году осуществлялось в соответствии с решением Урюпинской районной Думы о бюджете на 2013 и на плановый период 2014-2015 годов с учетом изменений и дополнений в течение года.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Общий объем доходной части консолидированного бюджета муниципального района за 2013 год составил 628,7 млн. руб. 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Объем  совокупных доходов бюджета муниципального района составил  515,5 млн. руб., или 99,1%  к утвержденному годовому плану, доходы поселений - 137 млн. рублей – 92,7% к утвержденному годовому плану.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Проводя более подробный анализ доходов, необходимо отметить, что доля налоговых и неналоговых поступлений составила 180,5 млн. руб. или 111,1 % к годовому плану поступлений, в частности: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- в районный бюджет поступило 121,7 млн. руб., или 113,5% к утвержденному годовому плану;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- в бюджеты поселений поступило 58,8 млн. руб., или 106,3% к утвержденному годовому плану.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Сумма безвозмездных поступлений от других уровней бюджетной системы РФ составила 448,1 млн. руб., или 93,4% к утвержденному плану.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Бюджет Урюпинского муниципального района на протяжении многих лет является социально ориентированным. Не стал исключением и 2013 год.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Из общего объема расходов консолидированного бюджета </w:t>
      </w:r>
      <w:proofErr w:type="spellStart"/>
      <w:proofErr w:type="gramStart"/>
      <w:r>
        <w:rPr>
          <w:sz w:val="28"/>
          <w:szCs w:val="28"/>
        </w:rPr>
        <w:t>муниципаль-ного</w:t>
      </w:r>
      <w:proofErr w:type="spellEnd"/>
      <w:proofErr w:type="gramEnd"/>
      <w:r>
        <w:rPr>
          <w:sz w:val="28"/>
          <w:szCs w:val="28"/>
        </w:rPr>
        <w:t xml:space="preserve"> района  332,4 млн. руб. (52,8 %)  приходилось на отрасли социальной сферы. Расходы на образование и молодежную политику составили 249 млн. руб., на культуру - 56,6 млн. руб., на физкультуру и спорт – 0,7 млн. рублей, на социальную политику – 26,1 млн. руб.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Оставшаяся  часть  средств бюджета (47,2%)  была направлена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>: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- общегосударственные вопросы в сумме 120 млн. 748 тыс. руб.;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- национальную безопасность, правоохранительную деятельность в сумме 1,7 млн. руб.;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- национальную экономику в сумме 8млн.26 тысяч руб.;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- жилищно-коммунальное хозяйство в сумме 163 млн.100 тыс. руб.;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- охрану окружающей среды в сумме 125,7 тысяч руб.;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- средства массовой информации в сумме 494,2 тысяч руб.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Несмотря на существенное недофинансирование мер межбюджетной поддержки, бюджету муниципального района в 2013 году удалось пройти испытание на прочность: было обеспечено своевременное исполнение </w:t>
      </w:r>
      <w:r>
        <w:rPr>
          <w:sz w:val="28"/>
          <w:szCs w:val="28"/>
        </w:rPr>
        <w:lastRenderedPageBreak/>
        <w:t>принятых публичных и расходных обязательств, стабильное и равномерное финансирование муниципальных учреждений и организаций, своевременное решение вопросов местного значения, определенных федеральным законодательством.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На 2014 год принят очень напряженный бюджет. Одной из основных задач на предстоящий период является поиск резервов увеличения доходного потенциала и укрепление доходной базы муниципального района, а также повышение эффективности бюджетных расходов.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В условиях дефицита бюджета и для увеличения доли собственных доходов перед администрацией района стоит задача более эффективного управления муниципальной собственностью.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В Урюпинском районе работают   41  муниципальное учреждение и 2 </w:t>
      </w:r>
      <w:proofErr w:type="gramStart"/>
      <w:r>
        <w:rPr>
          <w:sz w:val="28"/>
          <w:szCs w:val="28"/>
        </w:rPr>
        <w:t>муниципальных</w:t>
      </w:r>
      <w:proofErr w:type="gramEnd"/>
      <w:r>
        <w:rPr>
          <w:sz w:val="28"/>
          <w:szCs w:val="28"/>
        </w:rPr>
        <w:t xml:space="preserve"> предприятия. 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Много внимания уделялось работе с землей.  За период с 2010 по 01 января 2014 года с нарастающим итогом заключено 466 договоров аренды земельных участков, общая площадь сданных в аренду земельных участков составила </w:t>
      </w:r>
      <w:smartTag w:uri="urn:schemas-microsoft-com:office:smarttags" w:element="metricconverter">
        <w:smartTagPr>
          <w:attr w:name="ProductID" w:val="11795,5 га"/>
        </w:smartTagPr>
        <w:r>
          <w:rPr>
            <w:sz w:val="28"/>
            <w:szCs w:val="28"/>
          </w:rPr>
          <w:t>11795,5 га</w:t>
        </w:r>
      </w:smartTag>
      <w:r>
        <w:rPr>
          <w:sz w:val="28"/>
          <w:szCs w:val="28"/>
        </w:rPr>
        <w:t>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За 2013 год начислена арендная плата по договорам аренды земельных участков на сумму 13 млн. 270 тыс. руб. Поступила арендная плата за земельные участки 12 млн. 599 тыс. руб.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Основное внимание направлено на взимание долгов прошлых лет. Задолжникам направлены 32 претензии по уплате на сумму 4 млн. 630 тыс. руб. Погашена задолженность в сумме 2 млн. 244 тыс. руб. Предъявлен и удовлетворен иск на 1 млн. 279 тыс. руб.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Проведены аукционы, в результате которых продано 3 объекта муниципальной собственности района из плана приватизации на общую сумму 1 млн. 85 тыс. руб. Продан 41 земельный участок из государственной неразграниченной и муниципальной собственности площадью </w:t>
      </w:r>
      <w:smartTag w:uri="urn:schemas-microsoft-com:office:smarttags" w:element="metricconverter">
        <w:smartTagPr>
          <w:attr w:name="ProductID" w:val="1584,4 га"/>
        </w:smartTagPr>
        <w:r>
          <w:rPr>
            <w:sz w:val="28"/>
            <w:szCs w:val="28"/>
          </w:rPr>
          <w:t>1584,4 га</w:t>
        </w:r>
      </w:smartTag>
      <w:r>
        <w:rPr>
          <w:sz w:val="28"/>
          <w:szCs w:val="28"/>
        </w:rPr>
        <w:t xml:space="preserve"> на общую сумму 10 млн. 690 тыс. руб.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В рамках муниципального земельного контроля проведены 42 проверки на площади </w:t>
      </w:r>
      <w:smartTag w:uri="urn:schemas-microsoft-com:office:smarttags" w:element="metricconverter">
        <w:smartTagPr>
          <w:attr w:name="ProductID" w:val="975,4 га"/>
        </w:smartTagPr>
        <w:r>
          <w:rPr>
            <w:sz w:val="28"/>
            <w:szCs w:val="28"/>
          </w:rPr>
          <w:t>975,4 га</w:t>
        </w:r>
      </w:smartTag>
      <w:r>
        <w:rPr>
          <w:sz w:val="28"/>
          <w:szCs w:val="28"/>
        </w:rPr>
        <w:t>, из них: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- юридических лиц и индивидуальных предпринимателей – 14;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- физических лиц – 28.</w:t>
      </w:r>
    </w:p>
    <w:p w:rsidR="005F20E5" w:rsidRDefault="005F20E5" w:rsidP="005F20E5">
      <w:pPr>
        <w:tabs>
          <w:tab w:val="left" w:pos="2385"/>
        </w:tabs>
        <w:rPr>
          <w:sz w:val="28"/>
          <w:szCs w:val="28"/>
        </w:rPr>
      </w:pPr>
      <w:r>
        <w:rPr>
          <w:sz w:val="28"/>
          <w:szCs w:val="28"/>
        </w:rPr>
        <w:t xml:space="preserve">        Привлечен к административной ответственности 21 субъект, наложены  штрафы на сумму 98 тыс. рублей.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В настоящее время на данные земельные участки оформляются права пользования в установленном законом порядке.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В 2013 году была приведена в соответствие с действующим законодательством нормативная база в отношении ведения реестра муниципального имущества, оформлены правоустанавливающие документы на 17 объектов муниципальной собственности района.</w:t>
      </w:r>
    </w:p>
    <w:p w:rsidR="005F20E5" w:rsidRDefault="005F20E5" w:rsidP="005F20E5">
      <w:pPr>
        <w:suppressAutoHyphens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В минувшем году принимались меры, направленные на своевременное и полное поступление средств в местный бюджет, на мобилизацию дополнительных финансовых ресурсов, экономное расходование  бюджетных средств   по их целевому назначению. 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При администрации Урюпинского муниципального района и на территории сельских поселений активно работают комиссии по обеспечению поступлений налоговых и неналоговых доходов в консолидированный бюджет Волгоградской области, обязательных взносов в государственные внебюджетные фонды и повышению результативности бюджетных расходов.  В течение года проведены 204 заседания комиссий, в том числе 181 заседание в сельских поселениях. </w:t>
      </w:r>
    </w:p>
    <w:p w:rsidR="005F20E5" w:rsidRDefault="005F20E5" w:rsidP="005F20E5">
      <w:pPr>
        <w:suppressAutoHyphens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Рассмотрена деятельность более 1300 предприятий, индивидуальных предпринимателей и физических лиц. В результате работы комиссии 467 работникам повышена   заработная плата.  Дополнительно поступило в бюджет и внебюджетные фонды более 12,5 млн. руб.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В целях обеспечения эффективности бюджетных расходов размещение муниципальных заказов проводилось в соответствии с Федеральным законом № 94-ФЗ. В 2013 году бюджетными и казенными учреждениями Урюпинского муниципального района проведено:  торгов - 63, в том числе электронных  аукционов – 53, запросов котировок – 9, открытых конкурсов -1, заключено контрактов по результатам торгов на сумму 158 млн.789 тыс. руб., экономия от проведения торгов составила 15 млн.523 тыс.  руб.</w:t>
      </w:r>
    </w:p>
    <w:p w:rsidR="005F20E5" w:rsidRDefault="005F20E5" w:rsidP="005F20E5">
      <w:pPr>
        <w:rPr>
          <w:sz w:val="16"/>
          <w:szCs w:val="16"/>
        </w:rPr>
      </w:pPr>
    </w:p>
    <w:p w:rsidR="005F20E5" w:rsidRDefault="005F20E5" w:rsidP="005F20E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хозяйство</w:t>
      </w:r>
    </w:p>
    <w:p w:rsidR="005F20E5" w:rsidRDefault="005F20E5" w:rsidP="005F20E5">
      <w:pPr>
        <w:pStyle w:val="ConsPlusNormal"/>
        <w:widowControl/>
        <w:ind w:firstLine="90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5F20E5" w:rsidRDefault="005F20E5" w:rsidP="005F20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Основу экономики района составляет сельское хозяйство.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В сельскохозяйственном производстве района в 2013 году </w:t>
      </w:r>
      <w:proofErr w:type="spellStart"/>
      <w:proofErr w:type="gramStart"/>
      <w:r>
        <w:rPr>
          <w:sz w:val="28"/>
          <w:szCs w:val="28"/>
        </w:rPr>
        <w:t>функциони-ровало</w:t>
      </w:r>
      <w:proofErr w:type="spellEnd"/>
      <w:proofErr w:type="gramEnd"/>
      <w:r>
        <w:rPr>
          <w:sz w:val="28"/>
          <w:szCs w:val="28"/>
        </w:rPr>
        <w:t xml:space="preserve"> 45 коллективных хозяйств различной организационно-правовой формы, 75 крестьянско-фермерских хозяйств и 7000 личных подсобных хозяйств. 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Валовое производство продукции сельского хозяйства во всех категориях хозяйств в 2013 году в рыночных ценах составило 3,5 млрд. руб., рост по сравнению с 2012 годом составил 17 %. В растениеводстве производится 85 % валового продукта сельского хозяйства района. 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Вся продуктивная пашня (205 тыс. га) находится в обработке. Основу растениеводческой отрасли составляет зерновое производство. Посевные площади зерновых в 2013 году составили 93,7 тыс. га. Яровые зерновые посеяны на площади 28,2 тыс. га.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Валовое производство зерна в районе в 2013 году составило 242 тыс. тонн, на 21 % больше, чем в 2012 году. Это третий результат по производству зерна среди районов Волгоградской области. Урожайность зерновых составила 26, 1 ц/га.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Наилучшие результаты прошедшей сельскохозяйственной кампании в производстве зерна получены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: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- СХА «</w:t>
      </w:r>
      <w:proofErr w:type="spellStart"/>
      <w:r>
        <w:rPr>
          <w:sz w:val="28"/>
          <w:szCs w:val="28"/>
        </w:rPr>
        <w:t>Хоперский</w:t>
      </w:r>
      <w:proofErr w:type="spellEnd"/>
      <w:r>
        <w:rPr>
          <w:sz w:val="28"/>
          <w:szCs w:val="28"/>
        </w:rPr>
        <w:t xml:space="preserve"> Пионер» - урожайность зерновых составляет 39,7 ц/га; 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- СПК «</w:t>
      </w:r>
      <w:proofErr w:type="spellStart"/>
      <w:r>
        <w:rPr>
          <w:sz w:val="28"/>
          <w:szCs w:val="28"/>
        </w:rPr>
        <w:t>Большинский</w:t>
      </w:r>
      <w:proofErr w:type="spellEnd"/>
      <w:r>
        <w:rPr>
          <w:sz w:val="28"/>
          <w:szCs w:val="28"/>
        </w:rPr>
        <w:t xml:space="preserve">» - 38,5 ц/га; 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- ООО КХ «Нива»  - 32,4 ц/га; 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- СПК «Красный </w:t>
      </w:r>
      <w:proofErr w:type="spellStart"/>
      <w:r>
        <w:rPr>
          <w:sz w:val="28"/>
          <w:szCs w:val="28"/>
        </w:rPr>
        <w:t>путиловец</w:t>
      </w:r>
      <w:proofErr w:type="spellEnd"/>
      <w:r>
        <w:rPr>
          <w:sz w:val="28"/>
          <w:szCs w:val="28"/>
        </w:rPr>
        <w:t xml:space="preserve">» - 32,3 ц/га. 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Посевы подсолнечника составили 54,0 тыс. га,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 xml:space="preserve">. гибридными семенами – 94% от общей площади посевов. Валовое производство подсолнечника – 92,0 тыс. тонн. Урожайность подсолнечника составила  17,0 ц/га, это третий результат по области. 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Результаты работы в 2013 году - самые высокие показатели по производству и урожайности за всю историю района!</w:t>
      </w:r>
    </w:p>
    <w:p w:rsidR="005F20E5" w:rsidRDefault="005F20E5" w:rsidP="005F20E5">
      <w:pPr>
        <w:pStyle w:val="a6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Самая высокая урожайность подсолнечника получена в хозяйствах: СХА «</w:t>
      </w:r>
      <w:proofErr w:type="spellStart"/>
      <w:r>
        <w:rPr>
          <w:sz w:val="28"/>
          <w:szCs w:val="28"/>
        </w:rPr>
        <w:t>Хоперский</w:t>
      </w:r>
      <w:proofErr w:type="spellEnd"/>
      <w:r>
        <w:rPr>
          <w:sz w:val="28"/>
          <w:szCs w:val="28"/>
        </w:rPr>
        <w:t xml:space="preserve"> Пионер»  - 29,6 ц/га, ООО КХ «Нива»  - 27,9 ц/га, ООО «Хлебное» - 26,5 ц/га.</w:t>
      </w:r>
    </w:p>
    <w:p w:rsidR="005F20E5" w:rsidRDefault="005F20E5" w:rsidP="005F20E5">
      <w:pPr>
        <w:pStyle w:val="a6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текущем году внесено минеральных удобрений под сельскохозяйственные культуры 9,5 тыс. тонн, подкормка озимых культур проведена на площади 39,2 тыс. га, что составило 60% от имевшихся посевов озимых культур. Химическая прополка озимых культур проведена на площади  37,5 тыс. га, обработка озимой пшеницы против клопа-черепашки на площади 41,6 тыс. га. Внесено почвенных гербицидов под подсолнечник и кукурузу на площади 21,5 тыс. га.</w:t>
      </w:r>
    </w:p>
    <w:p w:rsidR="005F20E5" w:rsidRDefault="005F20E5" w:rsidP="005F20E5">
      <w:pPr>
        <w:pStyle w:val="a6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Подготовка паров  проведена на площади 54 тысячи гектаров. </w:t>
      </w:r>
      <w:proofErr w:type="gramStart"/>
      <w:r>
        <w:rPr>
          <w:sz w:val="28"/>
          <w:szCs w:val="28"/>
        </w:rPr>
        <w:t>Под урожай 2014 года посеяно озимых культур 47,6 тыс. га, в т. ч. озимой пшеницы - 41 тыс. га, озимой ржи - 6,6 тыс. га.</w:t>
      </w:r>
      <w:proofErr w:type="gramEnd"/>
      <w:r>
        <w:rPr>
          <w:sz w:val="28"/>
          <w:szCs w:val="28"/>
        </w:rPr>
        <w:t xml:space="preserve"> Одновременно с удобрениями посеяно 24 тыс. га озимых культур. Посеяны новые перспективные, районированные высокоурожайные сорта озимой пшеницы: </w:t>
      </w:r>
      <w:proofErr w:type="spellStart"/>
      <w:r>
        <w:rPr>
          <w:sz w:val="28"/>
          <w:szCs w:val="28"/>
        </w:rPr>
        <w:t>Донэко</w:t>
      </w:r>
      <w:proofErr w:type="spellEnd"/>
      <w:r>
        <w:rPr>
          <w:sz w:val="28"/>
          <w:szCs w:val="28"/>
        </w:rPr>
        <w:t xml:space="preserve">, Доминанта, </w:t>
      </w:r>
      <w:proofErr w:type="spellStart"/>
      <w:r>
        <w:rPr>
          <w:sz w:val="28"/>
          <w:szCs w:val="28"/>
        </w:rPr>
        <w:t>Камышанка</w:t>
      </w:r>
      <w:proofErr w:type="spellEnd"/>
      <w:r>
        <w:rPr>
          <w:sz w:val="28"/>
          <w:szCs w:val="28"/>
        </w:rPr>
        <w:t xml:space="preserve"> 3 , Донская Лира.</w:t>
      </w:r>
    </w:p>
    <w:p w:rsidR="005F20E5" w:rsidRDefault="005F20E5" w:rsidP="005F20E5">
      <w:pPr>
        <w:pStyle w:val="a6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животноводческой отрасли района стабильно развивается мясное скотоводство, свиноводство и птицеводство. Поголовье </w:t>
      </w:r>
      <w:proofErr w:type="spellStart"/>
      <w:proofErr w:type="gramStart"/>
      <w:r>
        <w:rPr>
          <w:sz w:val="28"/>
          <w:szCs w:val="28"/>
        </w:rPr>
        <w:t>сельскохозяйствен-ных</w:t>
      </w:r>
      <w:proofErr w:type="spellEnd"/>
      <w:proofErr w:type="gramEnd"/>
      <w:r>
        <w:rPr>
          <w:sz w:val="28"/>
          <w:szCs w:val="28"/>
        </w:rPr>
        <w:t xml:space="preserve"> животных во всех категориях хозяйств   на 01.01.2014 года составило: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- КРС – 8049 голов, в том числе коров – 4168 голов;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- свиней - 8351 голова.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Произведено во всех категориях хозяйств: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- молока – 11,3 тысяч тонн;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- яиц – 61,0 млн. штук.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Реализовано  скота и птицы (на убой в живом весе) – 4,7 тыс. тонн.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В связи с возникновением нескольких очагов по АЧС в июле – августе 2013 года по постановлению областного Правительства была проведена полная  депопуляция </w:t>
      </w:r>
      <w:proofErr w:type="spellStart"/>
      <w:r>
        <w:rPr>
          <w:sz w:val="28"/>
          <w:szCs w:val="28"/>
        </w:rPr>
        <w:t>свинопоголовья</w:t>
      </w:r>
      <w:proofErr w:type="spellEnd"/>
      <w:r>
        <w:rPr>
          <w:sz w:val="28"/>
          <w:szCs w:val="28"/>
        </w:rPr>
        <w:t xml:space="preserve">  в ЛПХ всех сельских поселений с последующей выплатой денежной компенсации за отчужденное поголовье и на развитие альтернативного животноводства в размере 10 тыс. руб.  На </w:t>
      </w:r>
      <w:proofErr w:type="spellStart"/>
      <w:r>
        <w:rPr>
          <w:sz w:val="28"/>
          <w:szCs w:val="28"/>
        </w:rPr>
        <w:t>свинокомплексе</w:t>
      </w:r>
      <w:proofErr w:type="spellEnd"/>
      <w:r>
        <w:rPr>
          <w:sz w:val="28"/>
          <w:szCs w:val="28"/>
        </w:rPr>
        <w:t xml:space="preserve">  ЗАО  «8 Марта» приняты меры повышенной безопасности,  предприятие получило четвертый  </w:t>
      </w:r>
      <w:proofErr w:type="spellStart"/>
      <w:r>
        <w:rPr>
          <w:sz w:val="28"/>
          <w:szCs w:val="28"/>
        </w:rPr>
        <w:t>кампартмент</w:t>
      </w:r>
      <w:proofErr w:type="spellEnd"/>
      <w:r>
        <w:rPr>
          <w:sz w:val="28"/>
          <w:szCs w:val="28"/>
        </w:rPr>
        <w:t xml:space="preserve"> и  продолжает</w:t>
      </w:r>
      <w:proofErr w:type="gramEnd"/>
      <w:r>
        <w:rPr>
          <w:sz w:val="28"/>
          <w:szCs w:val="28"/>
        </w:rPr>
        <w:t xml:space="preserve"> наращивать  поголовье и производство свинины. На 01.01.2014 года поголовье свиней составило 8 351 гол. </w:t>
      </w:r>
    </w:p>
    <w:p w:rsidR="005F20E5" w:rsidRDefault="005F20E5" w:rsidP="005F20E5">
      <w:pPr>
        <w:pStyle w:val="a6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Среднегодовая численность работников в крупных и средних сельскохозяйственных предприятиях района в 2013 году составила 1 942 человека, среднемесячная зарплата – 13 190 руб.,  это на  15% выше, чем в 2012 году.</w:t>
      </w:r>
    </w:p>
    <w:p w:rsidR="005F20E5" w:rsidRDefault="005F20E5" w:rsidP="005F20E5">
      <w:pPr>
        <w:pStyle w:val="a6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Прибыль сельскохозяйственных предприятий  составила 390 млн. рублей, уровень рентабельности – 23,5 %. </w:t>
      </w:r>
    </w:p>
    <w:p w:rsidR="005F20E5" w:rsidRDefault="005F20E5" w:rsidP="005F20E5">
      <w:pPr>
        <w:pStyle w:val="a6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За 2013 год сельскохозяйственными производителями всех категорий получено государственной поддержки  из областного и федерального бюджетов - 66 млн. руб., в том числе несвязанная поддержка в области растениеводства - 43 млн. руб., субсидии на возмещение затрат по кредитам – 16 млн. руб.</w:t>
      </w:r>
    </w:p>
    <w:p w:rsidR="005F20E5" w:rsidRDefault="005F20E5" w:rsidP="005F20E5">
      <w:pPr>
        <w:pStyle w:val="a6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Сельскохозяйственными товаропроизводителями  приобретено   в 2013 году новой техники  на 283 млн. руб.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Неотъемлемой частью в обеспечении роста экономики и повышении качества жизни, наряду с увеличением сельскохозяйственного производства,  является  развитие потребительского рынка.</w:t>
      </w:r>
    </w:p>
    <w:p w:rsidR="005F20E5" w:rsidRDefault="005F20E5" w:rsidP="005F20E5">
      <w:pPr>
        <w:tabs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8"/>
          <w:szCs w:val="28"/>
        </w:rPr>
      </w:pPr>
      <w:r>
        <w:rPr>
          <w:sz w:val="28"/>
          <w:szCs w:val="28"/>
        </w:rPr>
        <w:t xml:space="preserve">        В настоящее время в Урюпинском муниципальном районе функционирует 115 торговых точек, в том числе: 85 магазинов (44 продовольственных, 12 промтоварных, 29 смешанной торговли) и 30 объектов мелкорозничной торговли.</w:t>
      </w:r>
    </w:p>
    <w:p w:rsidR="005F20E5" w:rsidRDefault="005F20E5" w:rsidP="005F20E5">
      <w:pPr>
        <w:tabs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8"/>
          <w:szCs w:val="28"/>
        </w:rPr>
      </w:pPr>
      <w:r>
        <w:rPr>
          <w:sz w:val="28"/>
          <w:szCs w:val="28"/>
        </w:rPr>
        <w:t xml:space="preserve">        В соответствии с действующим законодательством  утверждена  схема размещения  нестационарных  торговых объектов, и сформирован   реестр торговых точек на территории района.</w:t>
      </w:r>
    </w:p>
    <w:p w:rsidR="005F20E5" w:rsidRDefault="005F20E5" w:rsidP="005F20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Оборот розничной торговли в 2013 году  увеличился на 10,8  % к факту 2012 года и составил 400 млн. руб. Структура потребления населением непродовольственных товаров увеличилась в сторону приобретения  сложно - технических товаров, компьютеров, легковых автомобилей. </w:t>
      </w:r>
    </w:p>
    <w:p w:rsidR="005F20E5" w:rsidRDefault="005F20E5" w:rsidP="005F20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рамках защиты прав потребителей за прошедший год поступило 142 обращения граждан. В порядке рассмотрения обращений потребителям была оказана консультационная помощь, а также помощь в составлении претензий.</w:t>
      </w:r>
    </w:p>
    <w:p w:rsidR="005F20E5" w:rsidRDefault="005F20E5" w:rsidP="005F20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Основной задачей в развитии сферы бытовых услуг Урюпинского муниципального района является  развитие социально значимых видов услуг на селе. 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На территории Урюпинского муниципального района осуществляют деятельность 142 малых и средних предприятия и около 300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индивидуальных предпринимателей, которые предоставляют рабочие места более чем для 2,8 тыс. человек. Оборот малых предприятий ежегодно  составляет более 2100 млн. руб. </w:t>
      </w:r>
    </w:p>
    <w:p w:rsidR="005F20E5" w:rsidRDefault="005F20E5" w:rsidP="005F20E5">
      <w:pPr>
        <w:pStyle w:val="ConsPlusNormal"/>
        <w:widowControl/>
        <w:tabs>
          <w:tab w:val="left" w:pos="-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Урюпинский район всегда славился предприимчивыми людьми, умеющими   работать и зарабатывать. Представители малого и среднего предпринимательства района ежегодно принимают участие в областных конкурсах и занимают призовые места. </w:t>
      </w:r>
    </w:p>
    <w:p w:rsidR="005F20E5" w:rsidRDefault="005F20E5" w:rsidP="005F20E5">
      <w:pPr>
        <w:pStyle w:val="ConsPlusNormal"/>
        <w:widowControl/>
        <w:tabs>
          <w:tab w:val="left" w:pos="-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Звание «Лучшая организация года» в номинации «Малое и среднее предпринимательство» присвоены СПК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Большинский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и СПК «Красный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путиловец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5F20E5" w:rsidRDefault="005F20E5" w:rsidP="005F20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Лучшим менеджером года в номинации «Малое и среднее предпринимательство» признан председатель СПК «Красный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путиловец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</w:t>
      </w:r>
      <w:proofErr w:type="spellStart"/>
      <w:r>
        <w:rPr>
          <w:rFonts w:ascii="Times New Roman" w:hAnsi="Times New Roman" w:cs="Times New Roman"/>
          <w:sz w:val="28"/>
          <w:szCs w:val="28"/>
        </w:rPr>
        <w:t>Цибин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Сергей Николаевич.</w:t>
      </w:r>
    </w:p>
    <w:p w:rsidR="005F20E5" w:rsidRDefault="005F20E5" w:rsidP="005F20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Лучшим магазином со смешанным ассортиментов товаров в ежегодном областном конкурсе «Лучшее предприятие потребительского рынка» признан магазин ИП Антиповой Любови Анатольевны (ст. Добринка). </w:t>
      </w:r>
    </w:p>
    <w:p w:rsidR="005F20E5" w:rsidRDefault="005F20E5" w:rsidP="005F20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Отмечены Благодарственным письмом и Почетной грамотой министерства промышленности и торговли Волгоградской области индивидуальные предприниматели Алексеев Роман Владимирович и Меркулов Владимир Федорович.</w:t>
      </w:r>
    </w:p>
    <w:p w:rsidR="005F20E5" w:rsidRDefault="005F20E5" w:rsidP="005F20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ежегодном областном конкурсе «Лучший субъект малого и среднего предпринимательства» 2 место, как лучший субъект малого и среднего предпринимательства в сфере производства, заняла ИП Тимошенко Татьяна Петровна (х.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Криушинский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), 3 место в номинации «Лучший предприниматель-женщина Волгоградской области» было присвоено ИП Ивановой Нине Константиновне (х. Петровский).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Почетной грамотой Губернатора Волгоградской области награждено - ООО «Перово-Молоко». 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Благодарственным письмом Губернатора Волгоградской области награждены  индивидуальные предприниматели: Бокова Любовь </w:t>
      </w:r>
      <w:proofErr w:type="spellStart"/>
      <w:r>
        <w:rPr>
          <w:sz w:val="28"/>
          <w:szCs w:val="28"/>
        </w:rPr>
        <w:t>Жанновна</w:t>
      </w:r>
      <w:proofErr w:type="spellEnd"/>
      <w:r>
        <w:rPr>
          <w:sz w:val="28"/>
          <w:szCs w:val="28"/>
        </w:rPr>
        <w:t xml:space="preserve"> и  глава КФХ </w:t>
      </w:r>
      <w:proofErr w:type="spellStart"/>
      <w:r>
        <w:rPr>
          <w:sz w:val="28"/>
          <w:szCs w:val="28"/>
        </w:rPr>
        <w:t>Апаршин</w:t>
      </w:r>
      <w:proofErr w:type="spellEnd"/>
      <w:r>
        <w:rPr>
          <w:sz w:val="28"/>
          <w:szCs w:val="28"/>
        </w:rPr>
        <w:t xml:space="preserve"> Петр Сергеевич.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К сожалению, Урюпинский район не стал исключением в общероссийской тенденции сокращения количества предпринимателей. По сравнению с 2012 годом количество индивидуальных предпринимателей на территории Урюпинского муниципального района сократилось более чем на 19 %.</w:t>
      </w:r>
    </w:p>
    <w:p w:rsidR="005F20E5" w:rsidRDefault="005F20E5" w:rsidP="005F20E5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Основными причинами сокращения количества субъектов малого и среднего предпринимательства стали последствия затянувшегося мирового финансового кризиса и ежегодные увеличения размеров страховых взносов, уплачиваемых плательщиками страховых взносов, не производящими выплат и иных вознаграждений физическим лицам. </w:t>
      </w:r>
      <w:proofErr w:type="gramStart"/>
      <w:r>
        <w:rPr>
          <w:sz w:val="28"/>
          <w:szCs w:val="28"/>
        </w:rPr>
        <w:t xml:space="preserve">Кроме этого, причиной снижения количества субъектов малого предпринимательства стал запрет на розничную продажу алкогольной продукции в </w:t>
      </w:r>
      <w:hyperlink r:id="rId6" w:history="1">
        <w:r>
          <w:rPr>
            <w:rStyle w:val="aa"/>
            <w:sz w:val="28"/>
            <w:szCs w:val="28"/>
          </w:rPr>
          <w:t>нестационарных</w:t>
        </w:r>
      </w:hyperlink>
      <w:r>
        <w:rPr>
          <w:sz w:val="28"/>
          <w:szCs w:val="28"/>
        </w:rPr>
        <w:t xml:space="preserve"> торговых объектах в соответствии с вступившими в силу с 01.01.2013 г. изменениями Федерального закона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продукции». </w:t>
      </w:r>
      <w:proofErr w:type="gramEnd"/>
    </w:p>
    <w:p w:rsidR="005F20E5" w:rsidRDefault="005F20E5" w:rsidP="005F20E5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</w:rPr>
      </w:pPr>
      <w:bookmarkStart w:id="2" w:name="sub_103"/>
      <w:r>
        <w:rPr>
          <w:b/>
          <w:bCs/>
          <w:color w:val="26282F"/>
          <w:sz w:val="28"/>
          <w:szCs w:val="28"/>
        </w:rPr>
        <w:t>Строительство, коммунальное хозяйство и архитектура</w:t>
      </w:r>
    </w:p>
    <w:bookmarkEnd w:id="2"/>
    <w:p w:rsidR="005F20E5" w:rsidRDefault="005F20E5" w:rsidP="005F20E5">
      <w:pPr>
        <w:autoSpaceDE w:val="0"/>
        <w:autoSpaceDN w:val="0"/>
        <w:adjustRightInd w:val="0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        Важное место в повседневной жизни района занимает строительство и коммунальное хозяйство. Большая работа в 2013 году проведена по газификации района. 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Построены и введены в эксплуатацию </w:t>
      </w:r>
      <w:proofErr w:type="spellStart"/>
      <w:r>
        <w:rPr>
          <w:sz w:val="28"/>
          <w:szCs w:val="28"/>
        </w:rPr>
        <w:t>внутрипоселковые</w:t>
      </w:r>
      <w:proofErr w:type="spellEnd"/>
      <w:r>
        <w:rPr>
          <w:sz w:val="28"/>
          <w:szCs w:val="28"/>
        </w:rPr>
        <w:t xml:space="preserve"> газопроводы общей протяженностью </w:t>
      </w:r>
      <w:smartTag w:uri="urn:schemas-microsoft-com:office:smarttags" w:element="metricconverter">
        <w:smartTagPr>
          <w:attr w:name="ProductID" w:val="28,3 км"/>
        </w:smartTagPr>
        <w:r>
          <w:rPr>
            <w:sz w:val="28"/>
            <w:szCs w:val="28"/>
          </w:rPr>
          <w:t>28,3 км</w:t>
        </w:r>
      </w:smartTag>
      <w:r>
        <w:rPr>
          <w:sz w:val="28"/>
          <w:szCs w:val="28"/>
        </w:rPr>
        <w:t xml:space="preserve"> в 6 хуторах: </w:t>
      </w:r>
      <w:proofErr w:type="spellStart"/>
      <w:r>
        <w:rPr>
          <w:sz w:val="28"/>
          <w:szCs w:val="28"/>
        </w:rPr>
        <w:t>Серковский</w:t>
      </w:r>
      <w:proofErr w:type="spellEnd"/>
      <w:r>
        <w:rPr>
          <w:sz w:val="28"/>
          <w:szCs w:val="28"/>
        </w:rPr>
        <w:t xml:space="preserve">   (</w:t>
      </w:r>
      <w:smartTag w:uri="urn:schemas-microsoft-com:office:smarttags" w:element="metricconverter">
        <w:smartTagPr>
          <w:attr w:name="ProductID" w:val="6,3 км"/>
        </w:smartTagPr>
        <w:r>
          <w:rPr>
            <w:sz w:val="28"/>
            <w:szCs w:val="28"/>
          </w:rPr>
          <w:t>6,3 км</w:t>
        </w:r>
      </w:smartTag>
      <w:r>
        <w:rPr>
          <w:sz w:val="28"/>
          <w:szCs w:val="28"/>
        </w:rPr>
        <w:t>), Краснянский (</w:t>
      </w:r>
      <w:smartTag w:uri="urn:schemas-microsoft-com:office:smarttags" w:element="metricconverter">
        <w:smartTagPr>
          <w:attr w:name="ProductID" w:val="7,4 км"/>
        </w:smartTagPr>
        <w:r>
          <w:rPr>
            <w:sz w:val="28"/>
            <w:szCs w:val="28"/>
          </w:rPr>
          <w:t>7,4 км</w:t>
        </w:r>
      </w:smartTag>
      <w:r>
        <w:rPr>
          <w:sz w:val="28"/>
          <w:szCs w:val="28"/>
        </w:rPr>
        <w:t xml:space="preserve">), </w:t>
      </w:r>
      <w:proofErr w:type="spellStart"/>
      <w:r>
        <w:rPr>
          <w:sz w:val="28"/>
          <w:szCs w:val="28"/>
        </w:rPr>
        <w:t>Нижнецепляевский</w:t>
      </w:r>
      <w:proofErr w:type="spellEnd"/>
      <w:r>
        <w:rPr>
          <w:sz w:val="28"/>
          <w:szCs w:val="28"/>
        </w:rPr>
        <w:t xml:space="preserve">  (</w:t>
      </w:r>
      <w:smartTag w:uri="urn:schemas-microsoft-com:office:smarttags" w:element="metricconverter">
        <w:smartTagPr>
          <w:attr w:name="ProductID" w:val="7,6 км"/>
        </w:smartTagPr>
        <w:r>
          <w:rPr>
            <w:sz w:val="28"/>
            <w:szCs w:val="28"/>
          </w:rPr>
          <w:t>7,6 км</w:t>
        </w:r>
      </w:smartTag>
      <w:r>
        <w:rPr>
          <w:sz w:val="28"/>
          <w:szCs w:val="28"/>
        </w:rPr>
        <w:t xml:space="preserve">),  </w:t>
      </w:r>
      <w:proofErr w:type="spellStart"/>
      <w:r>
        <w:rPr>
          <w:sz w:val="28"/>
          <w:szCs w:val="28"/>
        </w:rPr>
        <w:t>Астаховский</w:t>
      </w:r>
      <w:proofErr w:type="spellEnd"/>
      <w:r>
        <w:rPr>
          <w:sz w:val="28"/>
          <w:szCs w:val="28"/>
        </w:rPr>
        <w:t xml:space="preserve">   (</w:t>
      </w:r>
      <w:smartTag w:uri="urn:schemas-microsoft-com:office:smarttags" w:element="metricconverter">
        <w:smartTagPr>
          <w:attr w:name="ProductID" w:val="3,6 км"/>
        </w:smartTagPr>
        <w:r>
          <w:rPr>
            <w:sz w:val="28"/>
            <w:szCs w:val="28"/>
          </w:rPr>
          <w:t>3,6 км</w:t>
        </w:r>
      </w:smartTag>
      <w:r>
        <w:rPr>
          <w:sz w:val="28"/>
          <w:szCs w:val="28"/>
        </w:rPr>
        <w:t xml:space="preserve">),  </w:t>
      </w:r>
      <w:proofErr w:type="spellStart"/>
      <w:r>
        <w:rPr>
          <w:sz w:val="28"/>
          <w:szCs w:val="28"/>
        </w:rPr>
        <w:t>Осиповский</w:t>
      </w:r>
      <w:proofErr w:type="spellEnd"/>
      <w:r>
        <w:rPr>
          <w:sz w:val="28"/>
          <w:szCs w:val="28"/>
        </w:rPr>
        <w:t xml:space="preserve">  (</w:t>
      </w:r>
      <w:smartTag w:uri="urn:schemas-microsoft-com:office:smarttags" w:element="metricconverter">
        <w:smartTagPr>
          <w:attr w:name="ProductID" w:val="1,8 км"/>
        </w:smartTagPr>
        <w:r>
          <w:rPr>
            <w:sz w:val="28"/>
            <w:szCs w:val="28"/>
          </w:rPr>
          <w:t>1,8 км</w:t>
        </w:r>
      </w:smartTag>
      <w:r>
        <w:rPr>
          <w:sz w:val="28"/>
          <w:szCs w:val="28"/>
        </w:rPr>
        <w:t xml:space="preserve">),  </w:t>
      </w:r>
      <w:proofErr w:type="spellStart"/>
      <w:r>
        <w:rPr>
          <w:sz w:val="28"/>
          <w:szCs w:val="28"/>
        </w:rPr>
        <w:t>Большинский</w:t>
      </w:r>
      <w:proofErr w:type="spellEnd"/>
      <w:r>
        <w:rPr>
          <w:sz w:val="28"/>
          <w:szCs w:val="28"/>
        </w:rPr>
        <w:t xml:space="preserve">  (</w:t>
      </w:r>
      <w:smartTag w:uri="urn:schemas-microsoft-com:office:smarttags" w:element="metricconverter">
        <w:smartTagPr>
          <w:attr w:name="ProductID" w:val="1,6 км"/>
        </w:smartTagPr>
        <w:r>
          <w:rPr>
            <w:sz w:val="28"/>
            <w:szCs w:val="28"/>
          </w:rPr>
          <w:t>1,6 км</w:t>
        </w:r>
      </w:smartTag>
      <w:r>
        <w:rPr>
          <w:sz w:val="28"/>
          <w:szCs w:val="28"/>
        </w:rPr>
        <w:t>).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Построены и в ближайшее время будут введены в эксплуатацию </w:t>
      </w:r>
      <w:proofErr w:type="spellStart"/>
      <w:r>
        <w:rPr>
          <w:sz w:val="28"/>
          <w:szCs w:val="28"/>
        </w:rPr>
        <w:t>внутрипоселковые</w:t>
      </w:r>
      <w:proofErr w:type="spellEnd"/>
      <w:r>
        <w:rPr>
          <w:sz w:val="28"/>
          <w:szCs w:val="28"/>
        </w:rPr>
        <w:t xml:space="preserve"> газопроводы протяженностью </w:t>
      </w:r>
      <w:smartTag w:uri="urn:schemas-microsoft-com:office:smarttags" w:element="metricconverter">
        <w:smartTagPr>
          <w:attr w:name="ProductID" w:val="37,06 км"/>
        </w:smartTagPr>
        <w:r>
          <w:rPr>
            <w:sz w:val="28"/>
            <w:szCs w:val="28"/>
          </w:rPr>
          <w:t>37,06 км</w:t>
        </w:r>
      </w:smartTag>
      <w:r>
        <w:rPr>
          <w:sz w:val="28"/>
          <w:szCs w:val="28"/>
        </w:rPr>
        <w:t xml:space="preserve">  в 5  хуторах: </w:t>
      </w:r>
      <w:proofErr w:type="gramStart"/>
      <w:r>
        <w:rPr>
          <w:sz w:val="28"/>
          <w:szCs w:val="28"/>
        </w:rPr>
        <w:t>Зеленый (</w:t>
      </w:r>
      <w:smartTag w:uri="urn:schemas-microsoft-com:office:smarttags" w:element="metricconverter">
        <w:smartTagPr>
          <w:attr w:name="ProductID" w:val="0,7 км"/>
        </w:smartTagPr>
        <w:r>
          <w:rPr>
            <w:sz w:val="28"/>
            <w:szCs w:val="28"/>
          </w:rPr>
          <w:t>0,7 км</w:t>
        </w:r>
      </w:smartTag>
      <w:r>
        <w:rPr>
          <w:sz w:val="28"/>
          <w:szCs w:val="28"/>
        </w:rPr>
        <w:t>),  Долгий (</w:t>
      </w:r>
      <w:smartTag w:uri="urn:schemas-microsoft-com:office:smarttags" w:element="metricconverter">
        <w:smartTagPr>
          <w:attr w:name="ProductID" w:val="19,06 км"/>
        </w:smartTagPr>
        <w:r>
          <w:rPr>
            <w:sz w:val="28"/>
            <w:szCs w:val="28"/>
          </w:rPr>
          <w:t>19,06 км</w:t>
        </w:r>
      </w:smartTag>
      <w:r>
        <w:rPr>
          <w:sz w:val="28"/>
          <w:szCs w:val="28"/>
        </w:rPr>
        <w:t xml:space="preserve">), </w:t>
      </w:r>
      <w:proofErr w:type="spellStart"/>
      <w:r>
        <w:rPr>
          <w:sz w:val="28"/>
          <w:szCs w:val="28"/>
        </w:rPr>
        <w:t>Вихлянцевский</w:t>
      </w:r>
      <w:proofErr w:type="spellEnd"/>
      <w:r>
        <w:rPr>
          <w:sz w:val="28"/>
          <w:szCs w:val="28"/>
        </w:rPr>
        <w:t xml:space="preserve"> (</w:t>
      </w:r>
      <w:smartTag w:uri="urn:schemas-microsoft-com:office:smarttags" w:element="metricconverter">
        <w:smartTagPr>
          <w:attr w:name="ProductID" w:val="11,5 км"/>
        </w:smartTagPr>
        <w:r>
          <w:rPr>
            <w:sz w:val="28"/>
            <w:szCs w:val="28"/>
          </w:rPr>
          <w:t>11,5 км</w:t>
        </w:r>
      </w:smartTag>
      <w:r>
        <w:rPr>
          <w:sz w:val="28"/>
          <w:szCs w:val="28"/>
        </w:rPr>
        <w:t xml:space="preserve">), </w:t>
      </w:r>
      <w:proofErr w:type="spellStart"/>
      <w:r>
        <w:rPr>
          <w:sz w:val="28"/>
          <w:szCs w:val="28"/>
        </w:rPr>
        <w:t>Вдовольный</w:t>
      </w:r>
      <w:proofErr w:type="spellEnd"/>
      <w:r>
        <w:rPr>
          <w:sz w:val="28"/>
          <w:szCs w:val="28"/>
        </w:rPr>
        <w:t xml:space="preserve">  (</w:t>
      </w:r>
      <w:smartTag w:uri="urn:schemas-microsoft-com:office:smarttags" w:element="metricconverter">
        <w:smartTagPr>
          <w:attr w:name="ProductID" w:val="4,2 км"/>
        </w:smartTagPr>
        <w:r>
          <w:rPr>
            <w:sz w:val="28"/>
            <w:szCs w:val="28"/>
          </w:rPr>
          <w:t>4,2 км</w:t>
        </w:r>
      </w:smartTag>
      <w:r>
        <w:rPr>
          <w:sz w:val="28"/>
          <w:szCs w:val="28"/>
        </w:rPr>
        <w:t>), Колесники (</w:t>
      </w:r>
      <w:smartTag w:uri="urn:schemas-microsoft-com:office:smarttags" w:element="metricconverter">
        <w:smartTagPr>
          <w:attr w:name="ProductID" w:val="1,6 км"/>
        </w:smartTagPr>
        <w:r>
          <w:rPr>
            <w:sz w:val="28"/>
            <w:szCs w:val="28"/>
          </w:rPr>
          <w:t>1,6 км</w:t>
        </w:r>
      </w:smartTag>
      <w:r>
        <w:rPr>
          <w:sz w:val="28"/>
          <w:szCs w:val="28"/>
        </w:rPr>
        <w:t>).</w:t>
      </w:r>
      <w:proofErr w:type="gramEnd"/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В целях экономии бюджетных средств на энергоресурсах (порядка 2,0 млн. руб. в год) произведен монтаж и введена в эксплуатацию газовая </w:t>
      </w:r>
      <w:proofErr w:type="spellStart"/>
      <w:r>
        <w:rPr>
          <w:sz w:val="28"/>
          <w:szCs w:val="28"/>
        </w:rPr>
        <w:t>блочно</w:t>
      </w:r>
      <w:proofErr w:type="spellEnd"/>
      <w:r>
        <w:rPr>
          <w:sz w:val="28"/>
          <w:szCs w:val="28"/>
        </w:rPr>
        <w:t xml:space="preserve">-модульная котельная для отопления Первомайской основной школы, взамен ранее существовавшей </w:t>
      </w:r>
      <w:proofErr w:type="spellStart"/>
      <w:r>
        <w:rPr>
          <w:sz w:val="28"/>
          <w:szCs w:val="28"/>
        </w:rPr>
        <w:t>электрокотельной</w:t>
      </w:r>
      <w:proofErr w:type="spellEnd"/>
      <w:r>
        <w:rPr>
          <w:sz w:val="28"/>
          <w:szCs w:val="28"/>
        </w:rPr>
        <w:t>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Большие ремонтные работы  проведены в учреждениях образования: 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- выполнены работы по ремонту и строительству систем отопления, теплотрасс и котельного оборудования  в </w:t>
      </w:r>
      <w:proofErr w:type="spellStart"/>
      <w:r>
        <w:rPr>
          <w:sz w:val="28"/>
          <w:szCs w:val="28"/>
        </w:rPr>
        <w:t>Долговской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Бубновской</w:t>
      </w:r>
      <w:proofErr w:type="spellEnd"/>
      <w:r>
        <w:rPr>
          <w:sz w:val="28"/>
          <w:szCs w:val="28"/>
        </w:rPr>
        <w:t xml:space="preserve">, Котовской, </w:t>
      </w:r>
      <w:proofErr w:type="spellStart"/>
      <w:r>
        <w:rPr>
          <w:sz w:val="28"/>
          <w:szCs w:val="28"/>
        </w:rPr>
        <w:t>Салтынской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Хоперопионерской</w:t>
      </w:r>
      <w:proofErr w:type="spellEnd"/>
      <w:r>
        <w:rPr>
          <w:sz w:val="28"/>
          <w:szCs w:val="28"/>
        </w:rPr>
        <w:t xml:space="preserve"> средних школах;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- проведены  работы по ремонту кровли на общую сумму 1 млн. 375 тыс. руб. в </w:t>
      </w:r>
      <w:proofErr w:type="spellStart"/>
      <w:r>
        <w:rPr>
          <w:sz w:val="28"/>
          <w:szCs w:val="28"/>
        </w:rPr>
        <w:t>Россошинской</w:t>
      </w:r>
      <w:proofErr w:type="spellEnd"/>
      <w:r>
        <w:rPr>
          <w:sz w:val="28"/>
          <w:szCs w:val="28"/>
        </w:rPr>
        <w:t xml:space="preserve"> средней и </w:t>
      </w:r>
      <w:proofErr w:type="spellStart"/>
      <w:r>
        <w:rPr>
          <w:sz w:val="28"/>
          <w:szCs w:val="28"/>
        </w:rPr>
        <w:t>Верхнесоинской</w:t>
      </w:r>
      <w:proofErr w:type="spellEnd"/>
      <w:r>
        <w:rPr>
          <w:sz w:val="28"/>
          <w:szCs w:val="28"/>
        </w:rPr>
        <w:t xml:space="preserve"> основной школах и детском саду х. </w:t>
      </w:r>
      <w:proofErr w:type="spellStart"/>
      <w:r>
        <w:rPr>
          <w:sz w:val="28"/>
          <w:szCs w:val="28"/>
        </w:rPr>
        <w:t>Дьяконовский</w:t>
      </w:r>
      <w:proofErr w:type="spellEnd"/>
      <w:r>
        <w:rPr>
          <w:sz w:val="28"/>
          <w:szCs w:val="28"/>
        </w:rPr>
        <w:t xml:space="preserve"> 2-й;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- отремонтированы и введены в эксплуатацию теплые туалеты в      школах на сумму 1 млн. 350 тыс. руб. в  </w:t>
      </w:r>
      <w:proofErr w:type="spellStart"/>
      <w:r>
        <w:rPr>
          <w:sz w:val="28"/>
          <w:szCs w:val="28"/>
        </w:rPr>
        <w:t>Долговской</w:t>
      </w:r>
      <w:proofErr w:type="spellEnd"/>
      <w:r>
        <w:rPr>
          <w:sz w:val="28"/>
          <w:szCs w:val="28"/>
        </w:rPr>
        <w:t xml:space="preserve"> и Буденновской средних школах;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- проведена замена  газовых котлов в котельных </w:t>
      </w:r>
      <w:proofErr w:type="spellStart"/>
      <w:r>
        <w:rPr>
          <w:sz w:val="28"/>
          <w:szCs w:val="28"/>
        </w:rPr>
        <w:t>Дьяконовской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Дубовской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Беспаловской</w:t>
      </w:r>
      <w:proofErr w:type="spellEnd"/>
      <w:r>
        <w:rPr>
          <w:sz w:val="28"/>
          <w:szCs w:val="28"/>
        </w:rPr>
        <w:t xml:space="preserve"> средних школ на  сумму 285 тыс. руб.; 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- выполнен ремонт фасада  </w:t>
      </w:r>
      <w:proofErr w:type="spellStart"/>
      <w:r>
        <w:rPr>
          <w:sz w:val="28"/>
          <w:szCs w:val="28"/>
        </w:rPr>
        <w:t>Салтынской</w:t>
      </w:r>
      <w:proofErr w:type="spellEnd"/>
      <w:r>
        <w:rPr>
          <w:sz w:val="28"/>
          <w:szCs w:val="28"/>
        </w:rPr>
        <w:t xml:space="preserve"> средней школы на  сумму 750 тыс. руб.;</w:t>
      </w:r>
    </w:p>
    <w:p w:rsidR="005F20E5" w:rsidRDefault="005F20E5" w:rsidP="005F20E5">
      <w:pPr>
        <w:tabs>
          <w:tab w:val="left" w:pos="-360"/>
        </w:tabs>
        <w:ind w:right="-365"/>
        <w:rPr>
          <w:sz w:val="28"/>
          <w:szCs w:val="28"/>
        </w:rPr>
      </w:pPr>
      <w:r>
        <w:rPr>
          <w:sz w:val="28"/>
          <w:szCs w:val="28"/>
        </w:rPr>
        <w:t xml:space="preserve">        - проведен  ремонт спортивного зала в  </w:t>
      </w:r>
      <w:proofErr w:type="spellStart"/>
      <w:r>
        <w:rPr>
          <w:sz w:val="28"/>
          <w:szCs w:val="28"/>
        </w:rPr>
        <w:t>Россошинской</w:t>
      </w:r>
      <w:proofErr w:type="spellEnd"/>
      <w:r>
        <w:rPr>
          <w:sz w:val="28"/>
          <w:szCs w:val="28"/>
        </w:rPr>
        <w:t xml:space="preserve"> средней школе  на  сумму  420 тыс. руб.;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- сделано  автономное водоснабжение, проведён ремонт полов и </w:t>
      </w:r>
      <w:proofErr w:type="spellStart"/>
      <w:r>
        <w:rPr>
          <w:sz w:val="28"/>
          <w:szCs w:val="28"/>
        </w:rPr>
        <w:t>отмостки</w:t>
      </w:r>
      <w:proofErr w:type="spellEnd"/>
      <w:r>
        <w:rPr>
          <w:sz w:val="28"/>
          <w:szCs w:val="28"/>
        </w:rPr>
        <w:t xml:space="preserve">  в  </w:t>
      </w:r>
      <w:proofErr w:type="spellStart"/>
      <w:r>
        <w:rPr>
          <w:sz w:val="28"/>
          <w:szCs w:val="28"/>
        </w:rPr>
        <w:t>Сыческой</w:t>
      </w:r>
      <w:proofErr w:type="spellEnd"/>
      <w:r>
        <w:rPr>
          <w:sz w:val="28"/>
          <w:szCs w:val="28"/>
        </w:rPr>
        <w:t xml:space="preserve"> основной школе на сумму  175 тыс. руб.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За счет средств областного бюджета, бюджета Урюпинского муниципального района и инвестора в лице </w:t>
      </w:r>
      <w:proofErr w:type="spellStart"/>
      <w:r>
        <w:rPr>
          <w:sz w:val="28"/>
          <w:szCs w:val="28"/>
        </w:rPr>
        <w:t>Булдыгина</w:t>
      </w:r>
      <w:proofErr w:type="spellEnd"/>
      <w:r>
        <w:rPr>
          <w:sz w:val="28"/>
          <w:szCs w:val="28"/>
        </w:rPr>
        <w:t xml:space="preserve"> И.В. – генерального директора ЗАО «8 Марта» (хочу поблагодарить Игоря Владимировича за это), начаты и продолжаются работы по ремонту детского сада «Солнышко» в                               х. Дубовском. В данные виды работ уже вложено 6,85 млн. руб., произведен монтаж и введена в эксплуатацию газовая </w:t>
      </w:r>
      <w:proofErr w:type="spellStart"/>
      <w:r>
        <w:rPr>
          <w:sz w:val="28"/>
          <w:szCs w:val="28"/>
        </w:rPr>
        <w:t>блочно</w:t>
      </w:r>
      <w:proofErr w:type="spellEnd"/>
      <w:r>
        <w:rPr>
          <w:sz w:val="28"/>
          <w:szCs w:val="28"/>
        </w:rPr>
        <w:t>-модульная котельная для отопления реконструируемого детского сада и др. Планируем запустить детский сад к 01.09.2014г.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В текущем году запланирована большая работа, а для этого в  рамках программы газификации Волгоградской области на 2013 год изготовлена проектно-сметная документация для строительства газовых котельных для бюджетных учреждений: школ  хуторов Горский, Долгий, </w:t>
      </w:r>
      <w:proofErr w:type="spellStart"/>
      <w:r>
        <w:rPr>
          <w:sz w:val="28"/>
          <w:szCs w:val="28"/>
        </w:rPr>
        <w:t>Верхнесоинский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Лощиновский</w:t>
      </w:r>
      <w:proofErr w:type="spellEnd"/>
      <w:r>
        <w:rPr>
          <w:sz w:val="28"/>
          <w:szCs w:val="28"/>
        </w:rPr>
        <w:t xml:space="preserve">,  </w:t>
      </w:r>
      <w:proofErr w:type="spellStart"/>
      <w:r>
        <w:rPr>
          <w:sz w:val="28"/>
          <w:szCs w:val="28"/>
        </w:rPr>
        <w:t>Вишняковский</w:t>
      </w:r>
      <w:proofErr w:type="spellEnd"/>
      <w:r>
        <w:rPr>
          <w:sz w:val="28"/>
          <w:szCs w:val="28"/>
        </w:rPr>
        <w:t>,  Домов культуры хуторов Горский и Долгий.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Продолжатся работы по строительству </w:t>
      </w:r>
      <w:proofErr w:type="spellStart"/>
      <w:r>
        <w:rPr>
          <w:sz w:val="28"/>
          <w:szCs w:val="28"/>
        </w:rPr>
        <w:t>внутрипоселковых</w:t>
      </w:r>
      <w:proofErr w:type="spellEnd"/>
      <w:r>
        <w:rPr>
          <w:sz w:val="28"/>
          <w:szCs w:val="28"/>
        </w:rPr>
        <w:t xml:space="preserve"> газопроводов общей протяженностью </w:t>
      </w:r>
      <w:smartTag w:uri="urn:schemas-microsoft-com:office:smarttags" w:element="metricconverter">
        <w:smartTagPr>
          <w:attr w:name="ProductID" w:val="43 км"/>
        </w:smartTagPr>
        <w:r>
          <w:rPr>
            <w:sz w:val="28"/>
            <w:szCs w:val="28"/>
          </w:rPr>
          <w:t>43 км</w:t>
        </w:r>
      </w:smartTag>
      <w:r>
        <w:rPr>
          <w:sz w:val="28"/>
          <w:szCs w:val="28"/>
        </w:rPr>
        <w:t xml:space="preserve"> в 5 хуторах: </w:t>
      </w:r>
      <w:proofErr w:type="spellStart"/>
      <w:r>
        <w:rPr>
          <w:sz w:val="28"/>
          <w:szCs w:val="28"/>
        </w:rPr>
        <w:t>Ржавский</w:t>
      </w:r>
      <w:proofErr w:type="spellEnd"/>
      <w:r>
        <w:rPr>
          <w:sz w:val="28"/>
          <w:szCs w:val="28"/>
        </w:rPr>
        <w:t xml:space="preserve"> (</w:t>
      </w:r>
      <w:smartTag w:uri="urn:schemas-microsoft-com:office:smarttags" w:element="metricconverter">
        <w:smartTagPr>
          <w:attr w:name="ProductID" w:val="7,1 км"/>
        </w:smartTagPr>
        <w:r>
          <w:rPr>
            <w:sz w:val="28"/>
            <w:szCs w:val="28"/>
          </w:rPr>
          <w:t>7,1 км</w:t>
        </w:r>
      </w:smartTag>
      <w:r>
        <w:rPr>
          <w:sz w:val="28"/>
          <w:szCs w:val="28"/>
        </w:rPr>
        <w:t xml:space="preserve">);  </w:t>
      </w:r>
      <w:proofErr w:type="spellStart"/>
      <w:r>
        <w:rPr>
          <w:sz w:val="28"/>
          <w:szCs w:val="28"/>
        </w:rPr>
        <w:t>Бесплемяновский</w:t>
      </w:r>
      <w:proofErr w:type="spellEnd"/>
      <w:r>
        <w:rPr>
          <w:sz w:val="28"/>
          <w:szCs w:val="28"/>
        </w:rPr>
        <w:t xml:space="preserve">  (</w:t>
      </w:r>
      <w:smartTag w:uri="urn:schemas-microsoft-com:office:smarttags" w:element="metricconverter">
        <w:smartTagPr>
          <w:attr w:name="ProductID" w:val="6,5 км"/>
        </w:smartTagPr>
        <w:r>
          <w:rPr>
            <w:sz w:val="28"/>
            <w:szCs w:val="28"/>
          </w:rPr>
          <w:t>6,5 км</w:t>
        </w:r>
      </w:smartTag>
      <w:r>
        <w:rPr>
          <w:sz w:val="28"/>
          <w:szCs w:val="28"/>
        </w:rPr>
        <w:t xml:space="preserve">),  </w:t>
      </w:r>
      <w:proofErr w:type="spellStart"/>
      <w:r>
        <w:rPr>
          <w:sz w:val="28"/>
          <w:szCs w:val="28"/>
        </w:rPr>
        <w:t>Бугровский</w:t>
      </w:r>
      <w:proofErr w:type="spellEnd"/>
      <w:r>
        <w:rPr>
          <w:sz w:val="28"/>
          <w:szCs w:val="28"/>
        </w:rPr>
        <w:t xml:space="preserve">  (</w:t>
      </w:r>
      <w:smartTag w:uri="urn:schemas-microsoft-com:office:smarttags" w:element="metricconverter">
        <w:smartTagPr>
          <w:attr w:name="ProductID" w:val="10,5 км"/>
        </w:smartTagPr>
        <w:r>
          <w:rPr>
            <w:sz w:val="28"/>
            <w:szCs w:val="28"/>
          </w:rPr>
          <w:t>10,5 км</w:t>
        </w:r>
      </w:smartTag>
      <w:r>
        <w:rPr>
          <w:sz w:val="28"/>
          <w:szCs w:val="28"/>
        </w:rPr>
        <w:t xml:space="preserve">), </w:t>
      </w:r>
      <w:proofErr w:type="spellStart"/>
      <w:r>
        <w:rPr>
          <w:sz w:val="28"/>
          <w:szCs w:val="28"/>
        </w:rPr>
        <w:t>Федотовский</w:t>
      </w:r>
      <w:proofErr w:type="spellEnd"/>
      <w:r>
        <w:rPr>
          <w:sz w:val="28"/>
          <w:szCs w:val="28"/>
        </w:rPr>
        <w:t xml:space="preserve"> (</w:t>
      </w:r>
      <w:smartTag w:uri="urn:schemas-microsoft-com:office:smarttags" w:element="metricconverter">
        <w:smartTagPr>
          <w:attr w:name="ProductID" w:val="3,9 км"/>
        </w:smartTagPr>
        <w:r>
          <w:rPr>
            <w:sz w:val="28"/>
            <w:szCs w:val="28"/>
          </w:rPr>
          <w:t>3,9 км</w:t>
        </w:r>
      </w:smartTag>
      <w:r>
        <w:rPr>
          <w:sz w:val="28"/>
          <w:szCs w:val="28"/>
        </w:rPr>
        <w:t xml:space="preserve">), </w:t>
      </w:r>
      <w:proofErr w:type="spellStart"/>
      <w:r>
        <w:rPr>
          <w:sz w:val="28"/>
          <w:szCs w:val="28"/>
        </w:rPr>
        <w:t>Окладненский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( </w:t>
      </w:r>
      <w:proofErr w:type="gramEnd"/>
      <w:smartTag w:uri="urn:schemas-microsoft-com:office:smarttags" w:element="metricconverter">
        <w:smartTagPr>
          <w:attr w:name="ProductID" w:val="4,9 км"/>
        </w:smartTagPr>
        <w:r>
          <w:rPr>
            <w:sz w:val="28"/>
            <w:szCs w:val="28"/>
          </w:rPr>
          <w:t>4,9 км</w:t>
        </w:r>
      </w:smartTag>
      <w:r>
        <w:rPr>
          <w:sz w:val="28"/>
          <w:szCs w:val="28"/>
        </w:rPr>
        <w:t xml:space="preserve">), Горский ( </w:t>
      </w:r>
      <w:smartTag w:uri="urn:schemas-microsoft-com:office:smarttags" w:element="metricconverter">
        <w:smartTagPr>
          <w:attr w:name="ProductID" w:val="9,9 км"/>
        </w:smartTagPr>
        <w:r>
          <w:rPr>
            <w:sz w:val="28"/>
            <w:szCs w:val="28"/>
          </w:rPr>
          <w:t>9,9 км</w:t>
        </w:r>
      </w:smartTag>
      <w:r>
        <w:rPr>
          <w:sz w:val="28"/>
          <w:szCs w:val="28"/>
        </w:rPr>
        <w:t>).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С 1 января текущего года средства дорожного фонда будут поступать в бюджет района, которые планируется направить на изготовление проектно-</w:t>
      </w:r>
      <w:r>
        <w:rPr>
          <w:sz w:val="28"/>
          <w:szCs w:val="28"/>
        </w:rPr>
        <w:lastRenderedPageBreak/>
        <w:t xml:space="preserve">сметной </w:t>
      </w:r>
      <w:proofErr w:type="gramStart"/>
      <w:r>
        <w:rPr>
          <w:sz w:val="28"/>
          <w:szCs w:val="28"/>
        </w:rPr>
        <w:t>документации</w:t>
      </w:r>
      <w:proofErr w:type="gramEnd"/>
      <w:r>
        <w:rPr>
          <w:sz w:val="28"/>
          <w:szCs w:val="28"/>
        </w:rPr>
        <w:t xml:space="preserve"> на строительство дорог в хутора Горский, Белогорский, </w:t>
      </w:r>
      <w:proofErr w:type="spellStart"/>
      <w:r>
        <w:rPr>
          <w:sz w:val="28"/>
          <w:szCs w:val="28"/>
        </w:rPr>
        <w:t>Большинский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Бугровский</w:t>
      </w:r>
      <w:proofErr w:type="spellEnd"/>
      <w:r>
        <w:rPr>
          <w:sz w:val="28"/>
          <w:szCs w:val="28"/>
        </w:rPr>
        <w:t>.</w:t>
      </w:r>
    </w:p>
    <w:p w:rsidR="005F20E5" w:rsidRDefault="005F20E5" w:rsidP="005F20E5">
      <w:pPr>
        <w:autoSpaceDE w:val="0"/>
        <w:autoSpaceDN w:val="0"/>
        <w:adjustRightInd w:val="0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        На территории нашего района жилищное строительство ведется только индивидуальными застройщиками. Строительство на основе долевого участия с привлечением средств инвесторов пока не нашло воплощения.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На конец</w:t>
      </w:r>
      <w:proofErr w:type="gramEnd"/>
      <w:r>
        <w:rPr>
          <w:sz w:val="28"/>
          <w:szCs w:val="28"/>
        </w:rPr>
        <w:t xml:space="preserve"> 2013 года в районе ввод жилья при плане 2000 кв. м.  составил 2022,7 кв. м.,  в стадии строительства 207 индивидуальных жилых домов общей площадью </w:t>
      </w:r>
      <w:smartTag w:uri="urn:schemas-microsoft-com:office:smarttags" w:element="metricconverter">
        <w:smartTagPr>
          <w:attr w:name="ProductID" w:val="16560 кв. м"/>
        </w:smartTagPr>
        <w:r>
          <w:rPr>
            <w:sz w:val="28"/>
            <w:szCs w:val="28"/>
          </w:rPr>
          <w:t>16560 кв. м</w:t>
        </w:r>
      </w:smartTag>
      <w:r>
        <w:rPr>
          <w:sz w:val="28"/>
          <w:szCs w:val="28"/>
        </w:rPr>
        <w:t>., в том числе в стадии реконструкции 87 индивидуальных жилых домов общей площадью около  6900  кв. м.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Комиссией администрации Урюпинского муниципального района по выявлению самовольного строительства на 01.01.2014 г. при выездных проверках выявлено  8 индивидуальных жилых домов   без оформленных в установленном законодательством порядке разрешительных документов на строительство.</w:t>
      </w:r>
    </w:p>
    <w:p w:rsidR="005F20E5" w:rsidRDefault="005F20E5" w:rsidP="005F20E5">
      <w:pPr>
        <w:pStyle w:val="a6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Введена   в эксплуатацию башня сотовой  связи в  х. Дубовском   и   подъездная автодорога с твердым покрытием  к х. </w:t>
      </w:r>
      <w:proofErr w:type="spellStart"/>
      <w:r>
        <w:rPr>
          <w:sz w:val="28"/>
          <w:szCs w:val="28"/>
        </w:rPr>
        <w:t>Бесплемяновскому</w:t>
      </w:r>
      <w:proofErr w:type="spellEnd"/>
      <w:r>
        <w:rPr>
          <w:sz w:val="28"/>
          <w:szCs w:val="28"/>
        </w:rPr>
        <w:t xml:space="preserve">. Утверждено 56 градостроительных планов на  земельные участки. 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Администрация Урюпинского муниципального района уделяет постоянное внимание благоустройству населенных пунктов, особенно в 2013 году, который был объявлен Губернатором Волгоградской области  «Годом благоустройства». Мы приняли участие в областном Первенстве по благоустройству и озеленению территорий, по итогам которого наш район </w:t>
      </w:r>
      <w:r>
        <w:rPr>
          <w:b/>
          <w:sz w:val="28"/>
          <w:szCs w:val="28"/>
        </w:rPr>
        <w:t>занял 2 призовое место</w:t>
      </w:r>
      <w:r>
        <w:rPr>
          <w:sz w:val="28"/>
          <w:szCs w:val="28"/>
        </w:rPr>
        <w:t xml:space="preserve"> в области, за что определен специальный  приз в виде создания ГБУ «Волгоградский региональный ботанический сад» компактного озелененного участка территории - аллеи площадью до 0,15га.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Опыт работы по наведению порядка и благоустройству территорий населенных пунктов за последние годы показывает, что в  районе  сложилась четкая система организации, координации и контроля за выполнением работ по улучшению эстетического облика населенных пунктов, внешнего благоустройства, озеленения и санитарного состояния хуторов и станиц, зон отдыха, памятников истории и культуры, водных объектов с активным участием </w:t>
      </w:r>
      <w:proofErr w:type="spellStart"/>
      <w:r>
        <w:rPr>
          <w:sz w:val="28"/>
          <w:szCs w:val="28"/>
        </w:rPr>
        <w:t>ТОСов</w:t>
      </w:r>
      <w:proofErr w:type="spellEnd"/>
      <w:r>
        <w:rPr>
          <w:sz w:val="28"/>
          <w:szCs w:val="28"/>
        </w:rPr>
        <w:t>, административных комиссий, общественных организаций, всех жителей</w:t>
      </w:r>
      <w:proofErr w:type="gramEnd"/>
      <w:r>
        <w:rPr>
          <w:sz w:val="28"/>
          <w:szCs w:val="28"/>
        </w:rPr>
        <w:t>. Широко практикуется проведение месячников и субботников по поддержанию надлежащего санитарного состояния территорий.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Было проведено более 400 субботников и санитарных часов, в которых приняло участие более 8000  человек.  Подготовлена местность для закладки Районного Парка.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Жители Урюпинского муниципального района приняли  активное участие во Всероссийской акции «Сделаем вместе!», которая стартовала 14 сентября и продолжалась по 21 сентября 2013г. и проводилась под эгидой экологического движения совместно с проектом «Экология России», союзом общественных объединений «Народное большинство России» и Социальной платформы ВПП «Единая Россия».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В рамках объявленного в Волгоградской области Года благоустройства и в преддверии праздничных мероприятий, связанных  с 85-летием района,  </w:t>
      </w:r>
      <w:r>
        <w:rPr>
          <w:sz w:val="28"/>
          <w:szCs w:val="28"/>
        </w:rPr>
        <w:lastRenderedPageBreak/>
        <w:t xml:space="preserve">на территории </w:t>
      </w:r>
      <w:proofErr w:type="spellStart"/>
      <w:r>
        <w:rPr>
          <w:sz w:val="28"/>
          <w:szCs w:val="28"/>
        </w:rPr>
        <w:t>Креповского</w:t>
      </w:r>
      <w:proofErr w:type="spellEnd"/>
      <w:r>
        <w:rPr>
          <w:sz w:val="28"/>
          <w:szCs w:val="28"/>
        </w:rPr>
        <w:t xml:space="preserve"> сельского поселения выложена ландшафтная композиция, посвященная теме казачества.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Мероприятия по благоустройству нацелены на улучшение экологии, создание комфортных условий для наших жителей и, особенно, подрастающего поколения.</w:t>
      </w:r>
    </w:p>
    <w:p w:rsidR="005F20E5" w:rsidRDefault="005F20E5" w:rsidP="005F20E5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</w:rPr>
      </w:pPr>
      <w:bookmarkStart w:id="3" w:name="sub_105"/>
      <w:r>
        <w:rPr>
          <w:b/>
          <w:bCs/>
          <w:color w:val="26282F"/>
          <w:sz w:val="28"/>
          <w:szCs w:val="28"/>
        </w:rPr>
        <w:t>Социальная сфера</w:t>
      </w:r>
      <w:bookmarkEnd w:id="3"/>
    </w:p>
    <w:p w:rsidR="005F20E5" w:rsidRDefault="005F20E5" w:rsidP="005F20E5">
      <w:pPr>
        <w:rPr>
          <w:sz w:val="28"/>
          <w:szCs w:val="28"/>
        </w:rPr>
      </w:pPr>
      <w:bookmarkStart w:id="4" w:name="sub_106"/>
      <w:r>
        <w:rPr>
          <w:sz w:val="28"/>
          <w:szCs w:val="28"/>
        </w:rPr>
        <w:t xml:space="preserve">        В образовательном пространстве Урюпинского муниципального района 1 лицей, 15 средних, 5 основных и 1 начальная школа, 3 филиала, с общей численностью обучающихся 2127 человек. Количество воспитанников учреждений дополнительного образования составляет 786 человек, что на 123 человека превышает показатели прошлого года.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В районе функционируют 3 детских сада и 12 дошкольных групп на базе общеобразовательных школ. В 2013 году открыто новое образовательное учреждение на 60 воспитанников -  </w:t>
      </w:r>
      <w:proofErr w:type="spellStart"/>
      <w:r>
        <w:rPr>
          <w:sz w:val="28"/>
          <w:szCs w:val="28"/>
        </w:rPr>
        <w:t>Дубовский</w:t>
      </w:r>
      <w:proofErr w:type="spellEnd"/>
      <w:r>
        <w:rPr>
          <w:sz w:val="28"/>
          <w:szCs w:val="28"/>
        </w:rPr>
        <w:t xml:space="preserve"> детский сад «Солнышко», здание которого в настоящее время находится на капитальном ремонте.</w:t>
      </w:r>
    </w:p>
    <w:p w:rsidR="005F20E5" w:rsidRDefault="005F20E5" w:rsidP="005F20E5">
      <w:pPr>
        <w:rPr>
          <w:snapToGrid w:val="0"/>
          <w:color w:val="000000"/>
          <w:w w:val="1"/>
          <w:sz w:val="28"/>
          <w:szCs w:val="28"/>
          <w:bdr w:val="none" w:sz="0" w:space="0" w:color="auto" w:frame="1"/>
          <w:shd w:val="clear" w:color="auto" w:fill="000000"/>
          <w:lang w:eastAsia="x-none" w:bidi="x-none"/>
        </w:rPr>
      </w:pPr>
      <w:r>
        <w:rPr>
          <w:sz w:val="28"/>
          <w:szCs w:val="28"/>
        </w:rPr>
        <w:t xml:space="preserve">        К 2015 году в Урюпинском муниципальном районе будет  создано более 700 дополнительных мест для дошкольников.</w:t>
      </w:r>
      <w:r>
        <w:rPr>
          <w:snapToGrid w:val="0"/>
          <w:color w:val="000000"/>
          <w:w w:val="1"/>
          <w:sz w:val="28"/>
          <w:szCs w:val="28"/>
          <w:bdr w:val="none" w:sz="0" w:space="0" w:color="auto" w:frame="1"/>
          <w:shd w:val="clear" w:color="auto" w:fill="000000"/>
          <w:lang w:val="x-none" w:eastAsia="x-none" w:bidi="x-none"/>
        </w:rPr>
        <w:t xml:space="preserve"> </w:t>
      </w:r>
    </w:p>
    <w:p w:rsidR="005F20E5" w:rsidRDefault="005F20E5" w:rsidP="005F20E5">
      <w:pPr>
        <w:widowControl w:val="0"/>
        <w:shd w:val="clear" w:color="auto" w:fill="FFFFFF"/>
        <w:tabs>
          <w:tab w:val="left" w:pos="1080"/>
          <w:tab w:val="left" w:pos="1311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В целях обеспечения единства и преемственности семейного и общественного воспитания, оказания психолого-педагогической помощи родителям,  поддержки всестороннего развития личности детей, не посещающих  дошкольные образовательные учреждения, с 1 сентября 2013 года в 14 образовательных учреждениях начали работать группы </w:t>
      </w:r>
      <w:proofErr w:type="spellStart"/>
      <w:r>
        <w:rPr>
          <w:sz w:val="28"/>
          <w:szCs w:val="28"/>
        </w:rPr>
        <w:t>предшкольной</w:t>
      </w:r>
      <w:proofErr w:type="spellEnd"/>
      <w:r>
        <w:rPr>
          <w:sz w:val="28"/>
          <w:szCs w:val="28"/>
        </w:rPr>
        <w:t xml:space="preserve"> подготовки для 244 воспитанников.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Общий охват детей организованными формами дошкольного образования в возрасте от 3 до 7 лет  составляет 647 человек (51% от общего количества детей данного возраста в районе, выше показателя прошлого года на 27 %).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В 2013 году места в дошкольные группы предоставлены 111 воспитанникам. Очередность в 2013 году в детские сады и дошкольные группы снизилась на 7%.</w:t>
      </w:r>
    </w:p>
    <w:p w:rsidR="005F20E5" w:rsidRDefault="005F20E5" w:rsidP="005F20E5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В целях максимально возможного и доступного удовлетворения образовательных запросов обучающихся образовательные учреждения организуют подвоз детей. </w:t>
      </w:r>
      <w:proofErr w:type="gramStart"/>
      <w:r>
        <w:rPr>
          <w:sz w:val="28"/>
          <w:szCs w:val="28"/>
        </w:rPr>
        <w:t>На начало 2013-2014 учебного года подвоз для 595 обучающихся организован на 26 школьных автобусах.</w:t>
      </w:r>
      <w:proofErr w:type="gramEnd"/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2013 году в рамках </w:t>
      </w:r>
      <w:proofErr w:type="gramStart"/>
      <w:r>
        <w:rPr>
          <w:color w:val="000000"/>
          <w:sz w:val="28"/>
          <w:szCs w:val="28"/>
        </w:rPr>
        <w:t>комплекса мер модернизации системы общего образования</w:t>
      </w:r>
      <w:proofErr w:type="gramEnd"/>
      <w:r>
        <w:rPr>
          <w:color w:val="000000"/>
          <w:sz w:val="28"/>
          <w:szCs w:val="28"/>
        </w:rPr>
        <w:t xml:space="preserve"> за счет средств федерального и муниципального бюджетов было приобретено 2 транспортных средства, что позволило обновить парк автобусов  для перевозки школьников.</w:t>
      </w:r>
    </w:p>
    <w:p w:rsidR="005F20E5" w:rsidRDefault="005F20E5" w:rsidP="005F20E5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Организация питания в общеобразовательных организациях района осуществляется  за счет средств бюджета Урюпинского муниципального района и областного бюджета. Охват школьников горячим питанием характеризуется положительной динамикой -   наблюдается увеличение с 79% в  2012 году до 90% в 2013 году. В настоящее время 1076 человек (56%) получают двухразовое горячее питание.</w:t>
      </w:r>
    </w:p>
    <w:p w:rsidR="005F20E5" w:rsidRDefault="005F20E5" w:rsidP="005F20E5">
      <w:pPr>
        <w:rPr>
          <w:sz w:val="28"/>
          <w:szCs w:val="28"/>
        </w:rPr>
      </w:pPr>
      <w:r>
        <w:rPr>
          <w:spacing w:val="-2"/>
          <w:sz w:val="28"/>
          <w:szCs w:val="28"/>
        </w:rPr>
        <w:lastRenderedPageBreak/>
        <w:t xml:space="preserve">        С марта 2013 года начала работу столовая в Краснянской основной школе, которая обеспечивает полноценным горячим питанием 44 учащихся  и 16 воспитанников дошкольной группы.</w:t>
      </w:r>
      <w:r>
        <w:rPr>
          <w:sz w:val="28"/>
          <w:szCs w:val="28"/>
        </w:rPr>
        <w:t xml:space="preserve"> 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Из средств районного бюджета на частичную компенсацию стоимости питания с 1 января 2012 года выделяются средства на всех обучающихся вне зависимости от категории – 15 руб. в день на 1 ребенка. В 2013 году из бюджета Волгоградской области на организацию питания школьников  профинансировано 4 млн. 413 тыс. руб., из бюджета администрации Урюпинского муниципального района - 7 млн. 140 тыс. руб.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В целях создания благоприятных условий для отдыха и оздоровления детей и подростков в 2013 году за счет средств областного и муниципального бюджетов был организован отдых обучающихся в 18 оздоровительных лагерях с дневным пребыванием детей с организацией двухразового питания для 1369 школьников и на 7 летних площадках - для 120 человек. На эти цели было выделено 2 млн. 639 тыс.  руб.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Охват  детей, отдохнувших в летних оздоровительных лагерях с дневным пребыванием на базе школ, в 2013 году составил  81%.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Ведение образовательного процесса в образовательных организациях Урюпинского муниципального района не возможно без квалифицированных управленческих и педагогических кадров. В 2013 году прошли курсы повышения квалификации 168 педагогических и руководящих работников. 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Кроме того, в 2013 году  аттестовано 78 педагогических работников и 8 руководителей учреждений. Всего имеют квалификационные категории 70% педагогов района.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Следует отметить, что повышение профессионального уровня педагогов благоприятно сказывается и на качестве знаний выпускников школ. Результаты  ЕГЭ 2013 года показывают увеличение среднего балла по 6 учебным предметам (математика, русский, литература, обществознание,  история, география) в сравнении с результатами  2012 года.  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Обучающиеся</w:t>
      </w:r>
      <w:proofErr w:type="gramEnd"/>
      <w:r>
        <w:rPr>
          <w:sz w:val="28"/>
          <w:szCs w:val="28"/>
        </w:rPr>
        <w:t xml:space="preserve"> образовательных учреждений Урюпинского </w:t>
      </w:r>
      <w:proofErr w:type="spellStart"/>
      <w:r>
        <w:rPr>
          <w:sz w:val="28"/>
          <w:szCs w:val="28"/>
        </w:rPr>
        <w:t>муниципаль-ного</w:t>
      </w:r>
      <w:proofErr w:type="spellEnd"/>
      <w:r>
        <w:rPr>
          <w:sz w:val="28"/>
          <w:szCs w:val="28"/>
        </w:rPr>
        <w:t xml:space="preserve"> района принимают активное участие в региональных, всероссийских и международных олимпиадах, конкурсах. В  течение 2013 года 48 ребят стали победителями и призерами всероссийских и международных дистанционных предметных олимпиад и интеллектуальных конкурсов, победителями и призерами региональных научно-практических конференций, 34 обучающихся стали победителями и призерами областных  творческих конкурсов и фестивалей. 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Вопросы опеки и попечительства находятся под пристальным вниманием: на учете в органе опеки и попечительства Урюпинского муниципального района состоит 102 ребенка, из которых 55 воспитываются в 25 приемных семьях, 47 детей-сирот, детей, оставшихся без попечения родителей - в 38 опекунских семьях. В районе приоритетной формой устройства детей-сирот является семья, активно развиваются и пропагандируются семейные формы устройства, ежегодно увеличивается </w:t>
      </w:r>
      <w:r>
        <w:rPr>
          <w:sz w:val="28"/>
          <w:szCs w:val="28"/>
        </w:rPr>
        <w:lastRenderedPageBreak/>
        <w:t>число опекунских, приемных семей. Возвратов детей из замещающих семей в течение ряда лет не было.</w:t>
      </w:r>
    </w:p>
    <w:p w:rsidR="005F20E5" w:rsidRDefault="005F20E5" w:rsidP="005F20E5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Активно работал клуб замещающих семей «Очаг». В 2013 году обобщен опыт воспитания детей в 3 приемных семьях.  Семья Родионовых приняла участие в Ассамблее замещающих семей, проводимой Министерством образования и молодежной политики, с присвоением призового места. </w:t>
      </w:r>
      <w:r>
        <w:rPr>
          <w:b/>
          <w:sz w:val="28"/>
          <w:szCs w:val="28"/>
        </w:rPr>
        <w:t xml:space="preserve"> 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В течение 2013 года с семьями опекунов, детьми-сиротами и детьми, оставшимися без попечения родителей, проводились массовые мероприятия с целью организации интересного досуга детей, знакомства замещающих семей и детей.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В  ходе совместной профилактической работы  снизилось число лишений родительских прав по иску органа опеки и попечительства (с 13 человек в 2010 году до 4 человек в 2013 году).</w:t>
      </w:r>
    </w:p>
    <w:p w:rsidR="005F20E5" w:rsidRDefault="005F20E5" w:rsidP="005F20E5">
      <w:pPr>
        <w:tabs>
          <w:tab w:val="left" w:pos="72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Много внимания уделяется работе с детьми с ограниченными возможностями, детьми из малоимущих, многодетных  семей, опекаемых и т.д.  В рамках запланированных мероприятий была объявлена акция «Подари игрушку другу», в которой  участвовали все желающие.</w:t>
      </w:r>
    </w:p>
    <w:p w:rsidR="005F20E5" w:rsidRDefault="005F20E5" w:rsidP="005F20E5">
      <w:pPr>
        <w:tabs>
          <w:tab w:val="left" w:pos="720"/>
        </w:tabs>
        <w:rPr>
          <w:sz w:val="28"/>
          <w:szCs w:val="28"/>
        </w:rPr>
      </w:pPr>
      <w:r>
        <w:rPr>
          <w:sz w:val="28"/>
          <w:szCs w:val="28"/>
        </w:rPr>
        <w:t xml:space="preserve">        Организованы и проведены: </w:t>
      </w:r>
    </w:p>
    <w:p w:rsidR="005F20E5" w:rsidRDefault="005F20E5" w:rsidP="005F20E5">
      <w:pPr>
        <w:tabs>
          <w:tab w:val="left" w:pos="720"/>
        </w:tabs>
        <w:rPr>
          <w:kern w:val="24"/>
          <w:sz w:val="28"/>
          <w:szCs w:val="28"/>
        </w:rPr>
      </w:pPr>
      <w:r>
        <w:rPr>
          <w:sz w:val="28"/>
          <w:szCs w:val="28"/>
        </w:rPr>
        <w:t xml:space="preserve">        - </w:t>
      </w:r>
      <w:r>
        <w:rPr>
          <w:kern w:val="24"/>
          <w:sz w:val="28"/>
          <w:szCs w:val="28"/>
        </w:rPr>
        <w:t>крестины детей-сирот и детей, оставшихся без попечения родителей;</w:t>
      </w:r>
    </w:p>
    <w:p w:rsidR="005F20E5" w:rsidRDefault="005F20E5" w:rsidP="005F20E5">
      <w:pPr>
        <w:rPr>
          <w:bCs/>
          <w:sz w:val="28"/>
          <w:szCs w:val="28"/>
        </w:rPr>
      </w:pPr>
      <w:r>
        <w:rPr>
          <w:sz w:val="28"/>
          <w:szCs w:val="28"/>
        </w:rPr>
        <w:t xml:space="preserve">        -</w:t>
      </w:r>
      <w:r>
        <w:rPr>
          <w:bCs/>
          <w:color w:val="FFFF00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экскурсия в конноспортивный казачий клуб в х. </w:t>
      </w:r>
      <w:proofErr w:type="spellStart"/>
      <w:r>
        <w:rPr>
          <w:bCs/>
          <w:sz w:val="28"/>
          <w:szCs w:val="28"/>
        </w:rPr>
        <w:t>Садковском</w:t>
      </w:r>
      <w:proofErr w:type="spellEnd"/>
      <w:r>
        <w:rPr>
          <w:bCs/>
          <w:sz w:val="28"/>
          <w:szCs w:val="28"/>
        </w:rPr>
        <w:t xml:space="preserve"> Урюпинского района.</w:t>
      </w:r>
    </w:p>
    <w:p w:rsidR="005F20E5" w:rsidRDefault="005F20E5" w:rsidP="005F20E5">
      <w:pPr>
        <w:rPr>
          <w:bCs/>
          <w:kern w:val="24"/>
          <w:sz w:val="28"/>
          <w:szCs w:val="28"/>
        </w:rPr>
      </w:pPr>
      <w:r>
        <w:rPr>
          <w:bCs/>
          <w:kern w:val="24"/>
          <w:sz w:val="28"/>
          <w:szCs w:val="28"/>
        </w:rPr>
        <w:t xml:space="preserve">        Администрацией Урюпинского муниципального района организован  благотворительный спектакль «Мэри </w:t>
      </w:r>
      <w:proofErr w:type="spellStart"/>
      <w:r>
        <w:rPr>
          <w:bCs/>
          <w:kern w:val="24"/>
          <w:sz w:val="28"/>
          <w:szCs w:val="28"/>
        </w:rPr>
        <w:t>Поппинс</w:t>
      </w:r>
      <w:proofErr w:type="spellEnd"/>
      <w:r>
        <w:rPr>
          <w:bCs/>
          <w:kern w:val="24"/>
          <w:sz w:val="28"/>
          <w:szCs w:val="28"/>
        </w:rPr>
        <w:t>, до свидания» детского драматического театра из города Борисоглебска. Пригласительные билеты получили дети-сироты, дети, оставшиеся без попечения родителей, ребята из приемных семей и дети с ограниченными возможностями.</w:t>
      </w:r>
    </w:p>
    <w:p w:rsidR="005F20E5" w:rsidRDefault="005F20E5" w:rsidP="005F20E5">
      <w:pPr>
        <w:tabs>
          <w:tab w:val="left" w:pos="720"/>
        </w:tabs>
        <w:rPr>
          <w:bCs/>
          <w:sz w:val="28"/>
          <w:szCs w:val="28"/>
        </w:rPr>
      </w:pPr>
      <w:r>
        <w:rPr>
          <w:sz w:val="28"/>
          <w:szCs w:val="28"/>
        </w:rPr>
        <w:t xml:space="preserve">        С целью уменьшения правонарушений среди несовершеннолетних разработана долгосрочная целевая программа по профилактике правонарушений и преступлений среди несовершеннолетних на территории Урюпинского муниципального района и  защите  их  прав. В настоящий момент на учете в районном банке данных о семьях и несовершеннолетиях, находящихся в социально опасном положении, состоит 48 семей (в 2012 году - 62 семьи), в них – 108 детей (в 2012 году - 140 детей). Поставлено на учет 14 неблагополучных семей, в них -  25 детей,  снято с учета  22 семьи, в них - 50 несовершеннолетних детей. 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Разработаны и розданы в образовательные учреждения, администрации сельских поселений буклеты по профилактике правонарушений и преступлений среди несовершеннолетних, работает телефона доверия.</w:t>
      </w:r>
    </w:p>
    <w:bookmarkEnd w:id="4"/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Результат есть, но еще много предстоит сделать: это и в работе по  профилактике правонарушений среди детей и подростков, борьбе с детской преступностью, наркоманией и т.п. 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Под постоянным вниманием в 2013 году были вопросы молодежной политики, основными направлениями которой  являлись: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1. Организация работы с кадрами, занятыми в сфере молодежной политики;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2. Организация временного трудоустройства несовершеннолетних граждан, молодежи и проведение стационарных лагерей труда и отдыха;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3. Летний отдых и оздоровление детей и подростков;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4. Формирование гражданского патриотизма;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5. Развитие творчества молодежи и подростков;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6. Профилактика здорового образа жизни;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7. Работа с молодыми семьями;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8. Развитие и поддержка массового спорта и физической культуры в районе.</w:t>
      </w:r>
    </w:p>
    <w:p w:rsidR="005F20E5" w:rsidRDefault="005F20E5" w:rsidP="005F20E5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</w:rPr>
      </w:pPr>
      <w:bookmarkStart w:id="5" w:name="sub_108"/>
      <w:r>
        <w:rPr>
          <w:b/>
          <w:bCs/>
          <w:color w:val="26282F"/>
          <w:sz w:val="28"/>
          <w:szCs w:val="28"/>
        </w:rPr>
        <w:t>Трудоустройство подростков</w:t>
      </w:r>
      <w:bookmarkEnd w:id="5"/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В летний период  2013 года в районе был трудоустроен 61 подросток. Всего на организацию временной занятости подростков в 2013  году из местного бюджета было выделено 361,4 тыс. руб.  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Благодаря своевременно проведенной организаторской работе в 2013 году за счет средств областного бюджета в летний период удалось оздоровить 62 ребенка из малообеспеченных семей, для чего были привлечены средства областного бюджета в объеме 785,5 тыс. руб. Санаторное лечение прошли 9 подростков.</w:t>
      </w:r>
    </w:p>
    <w:p w:rsidR="005F20E5" w:rsidRDefault="005F20E5" w:rsidP="005F20E5">
      <w:pPr>
        <w:pStyle w:val="a6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Одним из   направлений в работе была поддержка молодых семей, в том числе,  в решении жилищных  проблем.</w:t>
      </w:r>
    </w:p>
    <w:p w:rsidR="005F20E5" w:rsidRDefault="005F20E5" w:rsidP="005F20E5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Муниципальная целевая Программа «Улучшение жилищных условий молодых семей Урюпинского муниципального района Волгоградской области» на 2011 – 2013 гг.</w:t>
      </w:r>
      <w:r>
        <w:rPr>
          <w:sz w:val="28"/>
          <w:szCs w:val="28"/>
        </w:rPr>
        <w:t xml:space="preserve"> была продлена на 2014 год. Финансирование мероприятий по обеспечению жильем молодых семей осуществляется на основе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расходов за счет средств федерального, областного и местного бюджетов. Из  бюджета Урюпинского муниципального района было выделено  106 900  руб., из  федерального бюджета  – 74 641 руб., из областного – 83 071 руб. В результате одна молодая семья улучшила свои жилищные условия.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Кроме этого, в  </w:t>
      </w:r>
      <w:smartTag w:uri="urn:schemas-microsoft-com:office:smarttags" w:element="metricconverter">
        <w:smartTagPr>
          <w:attr w:name="ProductID" w:val="2013 г"/>
        </w:smartTagPr>
        <w:r>
          <w:rPr>
            <w:sz w:val="28"/>
            <w:szCs w:val="28"/>
          </w:rPr>
          <w:t>2013 г</w:t>
        </w:r>
      </w:smartTag>
      <w:r>
        <w:rPr>
          <w:sz w:val="28"/>
          <w:szCs w:val="28"/>
        </w:rPr>
        <w:t xml:space="preserve">.  были выданы свидетельства  двум семьям, которые смогут улучшить свои жилищные условия в 2014 году. </w:t>
      </w:r>
    </w:p>
    <w:p w:rsidR="005F20E5" w:rsidRDefault="005F20E5" w:rsidP="005F20E5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В рамках  формирования гражданского патриотизма молодежи были  проведены  мероприятия, посвященные 70-летию Сталинградской битвы, организованы работа военно-патриотического клуба «Русь» (х. Ольшанка) и участие в областных  патриотических мероприятиях. </w:t>
      </w:r>
    </w:p>
    <w:p w:rsidR="005F20E5" w:rsidRDefault="005F20E5" w:rsidP="005F20E5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9 мая  х. Ольшанке  состоялось торжественное открытие памятника воинам Великой Отечественной войны. Участники движения «Добровольцы Урюпинского муниципального района» и воспитанники военно-патриотического клуба «Русь» приняли активное участие в торжественном праздничном мероприятии.</w:t>
      </w:r>
    </w:p>
    <w:p w:rsidR="005F20E5" w:rsidRDefault="005F20E5" w:rsidP="005F20E5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Стало хорошей традицией торжественное вручение паспортов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гражда</w:t>
      </w:r>
      <w:proofErr w:type="spellEnd"/>
      <w:r>
        <w:rPr>
          <w:rFonts w:ascii="Times New Roman" w:hAnsi="Times New Roman"/>
          <w:sz w:val="28"/>
          <w:szCs w:val="28"/>
        </w:rPr>
        <w:t>-нам</w:t>
      </w:r>
      <w:proofErr w:type="gramEnd"/>
      <w:r>
        <w:rPr>
          <w:rFonts w:ascii="Times New Roman" w:hAnsi="Times New Roman"/>
          <w:sz w:val="28"/>
          <w:szCs w:val="28"/>
        </w:rPr>
        <w:t xml:space="preserve"> Урюпинского муниципального района, достигшим 14 – летнего возраста.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Не остаются без внимания развитие физической  культуры и спорта.</w:t>
      </w:r>
    </w:p>
    <w:p w:rsidR="005F20E5" w:rsidRDefault="005F20E5" w:rsidP="005F20E5">
      <w:pPr>
        <w:rPr>
          <w:sz w:val="28"/>
          <w:szCs w:val="28"/>
        </w:rPr>
      </w:pPr>
    </w:p>
    <w:p w:rsidR="005F20E5" w:rsidRDefault="005F20E5" w:rsidP="005F20E5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</w:rPr>
      </w:pPr>
      <w:bookmarkStart w:id="6" w:name="sub_110"/>
      <w:r>
        <w:rPr>
          <w:b/>
          <w:bCs/>
          <w:color w:val="26282F"/>
          <w:sz w:val="28"/>
          <w:szCs w:val="28"/>
        </w:rPr>
        <w:lastRenderedPageBreak/>
        <w:t>Физическая культура и спорт</w:t>
      </w:r>
    </w:p>
    <w:bookmarkEnd w:id="6"/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Всего на развитие физической  культуры и спорта в районе в 2013 году было израсходовано 728,7 тыс. руб. Для привлечения жителей района к массовым занятиям спортом  проводится много соревнований. Особенную популярность имеют ежегодные  соревнования: 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- районная спартакиада по 9 видам спорта; 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- «</w:t>
      </w:r>
      <w:proofErr w:type="spellStart"/>
      <w:r>
        <w:rPr>
          <w:sz w:val="28"/>
          <w:szCs w:val="28"/>
        </w:rPr>
        <w:t>Беспаловская</w:t>
      </w:r>
      <w:proofErr w:type="spellEnd"/>
      <w:r>
        <w:rPr>
          <w:sz w:val="28"/>
          <w:szCs w:val="28"/>
        </w:rPr>
        <w:t xml:space="preserve"> лыжня»;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- соревнования по рукопашному бою в Петровском спортивном комплексе « Олимп»;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- соревнования по волейболу на кубок Героя Социалистического Труда, Почетного гражданина Урюпинского района Харитонова П.Н.; 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- соревнования по футболу на кубок Почетного гражданина Урюпинского района  Беляева И.В.;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- велопробег, посвященный 70-летию Сталинградской битвы; 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- массовые забеги  и другие спортивно-массовые мероприятия.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В областной спартакиаде сельской молодежи наша команда заняла 13 место из 33 районных команд, принявших участие в спартакиаде.</w:t>
      </w:r>
      <w:bookmarkStart w:id="7" w:name="sub_111"/>
    </w:p>
    <w:p w:rsidR="005F20E5" w:rsidRDefault="005F20E5" w:rsidP="005F20E5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</w:rPr>
      </w:pPr>
      <w:r>
        <w:rPr>
          <w:b/>
          <w:bCs/>
          <w:color w:val="26282F"/>
          <w:sz w:val="28"/>
          <w:szCs w:val="28"/>
        </w:rPr>
        <w:t>Культура</w:t>
      </w:r>
    </w:p>
    <w:bookmarkEnd w:id="7"/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В 2013 году на территории Урюпинского  муниципального района работало 37 учреждений  культуры, 37 муниципальных библиотек, 3 образовательных учреждения дополнительного образования, районный  историко-краеведческий музей. В отрасли работает  242 человека. В клубных учреждениях действуют 248 художественных коллективов и любительских объединений, из которых 8 носят звания «народный» и «образцовый».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На отрасль культуры в 2013 году было выделено 56 млн. 566  тыс. руб. Объем платных услуг за отчетный период по отрасли культуры составил 509,8 тыс. руб.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За отчетный период учреждениями культуры организованы и проведены  более 5 тыс.  мероприятий. </w:t>
      </w:r>
      <w:proofErr w:type="gramStart"/>
      <w:r>
        <w:rPr>
          <w:sz w:val="28"/>
          <w:szCs w:val="28"/>
        </w:rPr>
        <w:t>Стали уже традиционными: фестиваль  «Пою тебе, моя Победа», фестиваль «Играй гармонь, звени частушка», ежегодный областной конкурс «Казачка».</w:t>
      </w:r>
      <w:proofErr w:type="gramEnd"/>
      <w:r>
        <w:rPr>
          <w:sz w:val="28"/>
          <w:szCs w:val="28"/>
        </w:rPr>
        <w:t xml:space="preserve"> Цикл мероприятий прошел к 70-летию Сталинградской битвы. </w:t>
      </w:r>
    </w:p>
    <w:p w:rsidR="005F20E5" w:rsidRDefault="005F20E5" w:rsidP="005F20E5">
      <w:pPr>
        <w:autoSpaceDE w:val="0"/>
        <w:autoSpaceDN w:val="0"/>
        <w:adjustRightInd w:val="0"/>
        <w:ind w:left="-180"/>
        <w:rPr>
          <w:sz w:val="28"/>
          <w:szCs w:val="28"/>
        </w:rPr>
      </w:pPr>
      <w:r>
        <w:rPr>
          <w:sz w:val="28"/>
          <w:szCs w:val="28"/>
        </w:rPr>
        <w:t xml:space="preserve">        Самые значимые творческие достижения работников культуры - это участие:  </w:t>
      </w:r>
    </w:p>
    <w:p w:rsidR="005F20E5" w:rsidRDefault="005F20E5" w:rsidP="005F20E5">
      <w:pPr>
        <w:autoSpaceDE w:val="0"/>
        <w:autoSpaceDN w:val="0"/>
        <w:adjustRightInd w:val="0"/>
        <w:ind w:left="-180"/>
        <w:rPr>
          <w:sz w:val="28"/>
          <w:szCs w:val="28"/>
        </w:rPr>
      </w:pPr>
      <w:r>
        <w:rPr>
          <w:sz w:val="28"/>
          <w:szCs w:val="28"/>
        </w:rPr>
        <w:t xml:space="preserve">        - во Всероссийском фестивале народного творчества «Вместе мы - Россия», по итогам которого  Народный ансамбль казачьей песни и пляски  «Хопер» награжден дипломом 2 степени;  народный ансамбль «Родник» -  дипломом за участие;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- во Всероссийском литературно-фольклорном фестивале «Шолоховская весна» в ст. Вешенской;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- во Всероссийском фестивале фольклорных коллективов «Троица на Бузулуке» в г. </w:t>
      </w:r>
      <w:proofErr w:type="spellStart"/>
      <w:r>
        <w:rPr>
          <w:sz w:val="28"/>
          <w:szCs w:val="28"/>
        </w:rPr>
        <w:t>Новоаннинске</w:t>
      </w:r>
      <w:proofErr w:type="spellEnd"/>
      <w:r>
        <w:rPr>
          <w:sz w:val="28"/>
          <w:szCs w:val="28"/>
        </w:rPr>
        <w:t>;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- в зональных и областных смотрах-конкурсах и фестивалях.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В библиотеках района насчитывается более 22 000 читателей, книжный фонд составляет 347 500 экземпляров. В библиотеках регулярно проходят мероприятия, посвященные значимым событиям. 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В трех детских школах искусств обучается 556 человек. Учащиеся школ принимают участие во всероссийских, межрегиональных, областных, зональных конкурсах.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Сотрудники районного историко-краеведческого музея: 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- проводят научно-исследовательской работу;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- организуют  научно-практические конференции,  выставки; 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- создали 2 образовательные программы: «Керамика» и «Народные куклы»;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- выезжают с мастер-классами на общественно-значимые мероприятия в сельские поселения и образовательные учреждения  Урюпинского района и другие районы Волгоградской области с целью популяризации народно-художественных промыслов. </w:t>
      </w:r>
    </w:p>
    <w:p w:rsidR="005F20E5" w:rsidRDefault="005F20E5" w:rsidP="005F20E5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</w:rPr>
      </w:pPr>
      <w:bookmarkStart w:id="8" w:name="sub_113"/>
      <w:r>
        <w:rPr>
          <w:b/>
          <w:bCs/>
          <w:color w:val="26282F"/>
          <w:sz w:val="28"/>
          <w:szCs w:val="28"/>
        </w:rPr>
        <w:t xml:space="preserve">Работа с </w:t>
      </w:r>
      <w:proofErr w:type="spellStart"/>
      <w:r>
        <w:rPr>
          <w:b/>
          <w:bCs/>
          <w:color w:val="26282F"/>
          <w:sz w:val="28"/>
          <w:szCs w:val="28"/>
        </w:rPr>
        <w:t>ТОСами</w:t>
      </w:r>
      <w:proofErr w:type="spellEnd"/>
    </w:p>
    <w:bookmarkEnd w:id="8"/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На территории Урюпинского муниципального района на сегодняшний день действует 53 органа территориального общественного самоуправления, из них 31 </w:t>
      </w:r>
      <w:r>
        <w:rPr>
          <w:bCs/>
          <w:sz w:val="28"/>
          <w:szCs w:val="28"/>
        </w:rPr>
        <w:t xml:space="preserve">зарегистрирован в качестве юридического лица. Основные мероприятия с </w:t>
      </w:r>
      <w:proofErr w:type="spellStart"/>
      <w:r>
        <w:rPr>
          <w:bCs/>
          <w:sz w:val="28"/>
          <w:szCs w:val="28"/>
        </w:rPr>
        <w:t>ТОСами</w:t>
      </w:r>
      <w:proofErr w:type="spellEnd"/>
      <w:r>
        <w:rPr>
          <w:bCs/>
          <w:sz w:val="28"/>
          <w:szCs w:val="28"/>
        </w:rPr>
        <w:t xml:space="preserve"> реализуются в соответствии с утвержденной долгосрочной целевой программой </w:t>
      </w:r>
      <w:r>
        <w:rPr>
          <w:sz w:val="28"/>
          <w:szCs w:val="28"/>
        </w:rPr>
        <w:t>«Развитие территориального общественного самоуправления Урюпинского муниципального района» на  2011 – 2015 годы. Финансирование Программы осуществляется за счет средств бюджета Урюпинского муниципального района. Общий объем финансирования Программы на 2011-2015 годы составляет 300 тыс. руб., в том числе по годам с 2011 по 2015 годы по 60 тыс. руб.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В 2013 году денежные средства были израсходованы: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- в размере 45 тыс. руб. на организацию и проведение ежегодного районного слета председателей и активистов ТОС района;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- 15 тыс. руб. – на выплату премий трем организациям  ТОС – победителям ежегодного районного конкурса «Образцовое территориальное общественное самоуправления года», который  проводился по номинации «Обустройство территории проживания» - к 85–</w:t>
      </w:r>
      <w:proofErr w:type="spellStart"/>
      <w:r>
        <w:rPr>
          <w:sz w:val="28"/>
          <w:szCs w:val="28"/>
        </w:rPr>
        <w:t>летию</w:t>
      </w:r>
      <w:proofErr w:type="spellEnd"/>
      <w:r>
        <w:rPr>
          <w:sz w:val="28"/>
          <w:szCs w:val="28"/>
        </w:rPr>
        <w:t xml:space="preserve"> Урюпинского муниципального района. Победителями стали </w:t>
      </w:r>
      <w:proofErr w:type="spellStart"/>
      <w:r>
        <w:rPr>
          <w:sz w:val="28"/>
          <w:szCs w:val="28"/>
        </w:rPr>
        <w:t>ТОСы</w:t>
      </w:r>
      <w:proofErr w:type="spellEnd"/>
      <w:r>
        <w:rPr>
          <w:sz w:val="28"/>
          <w:szCs w:val="28"/>
        </w:rPr>
        <w:t>: «</w:t>
      </w:r>
      <w:proofErr w:type="spellStart"/>
      <w:r>
        <w:rPr>
          <w:sz w:val="28"/>
          <w:szCs w:val="28"/>
        </w:rPr>
        <w:t>Астаховский</w:t>
      </w:r>
      <w:proofErr w:type="spellEnd"/>
      <w:r>
        <w:rPr>
          <w:sz w:val="28"/>
          <w:szCs w:val="28"/>
        </w:rPr>
        <w:t>», «</w:t>
      </w:r>
      <w:proofErr w:type="spellStart"/>
      <w:r>
        <w:rPr>
          <w:sz w:val="28"/>
          <w:szCs w:val="28"/>
        </w:rPr>
        <w:t>Лощиновский</w:t>
      </w:r>
      <w:proofErr w:type="spellEnd"/>
      <w:r>
        <w:rPr>
          <w:sz w:val="28"/>
          <w:szCs w:val="28"/>
        </w:rPr>
        <w:t>», «</w:t>
      </w:r>
      <w:proofErr w:type="spellStart"/>
      <w:r>
        <w:rPr>
          <w:sz w:val="28"/>
          <w:szCs w:val="28"/>
        </w:rPr>
        <w:t>Бесплемяновский</w:t>
      </w:r>
      <w:proofErr w:type="spellEnd"/>
      <w:r>
        <w:rPr>
          <w:sz w:val="28"/>
          <w:szCs w:val="28"/>
        </w:rPr>
        <w:t>», получили денежную премию в размере 5,0 тыс. руб.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Практически все организации ТОС с 2006 года принимают участие в ежегодных конкурсах, проводимых на областном уровне: «Лучший ТОС», «Лучшая местная администрация по работе с ТОС», а в прошедшем году </w:t>
      </w:r>
      <w:proofErr w:type="spellStart"/>
      <w:r>
        <w:rPr>
          <w:sz w:val="28"/>
          <w:szCs w:val="28"/>
        </w:rPr>
        <w:t>ТОСы</w:t>
      </w:r>
      <w:proofErr w:type="spellEnd"/>
      <w:r>
        <w:rPr>
          <w:sz w:val="28"/>
          <w:szCs w:val="28"/>
        </w:rPr>
        <w:t xml:space="preserve">  «</w:t>
      </w:r>
      <w:proofErr w:type="spellStart"/>
      <w:r>
        <w:rPr>
          <w:sz w:val="28"/>
          <w:szCs w:val="28"/>
        </w:rPr>
        <w:t>Бубновский</w:t>
      </w:r>
      <w:proofErr w:type="spellEnd"/>
      <w:r>
        <w:rPr>
          <w:sz w:val="28"/>
          <w:szCs w:val="28"/>
        </w:rPr>
        <w:t>», «</w:t>
      </w:r>
      <w:proofErr w:type="spellStart"/>
      <w:r>
        <w:rPr>
          <w:sz w:val="28"/>
          <w:szCs w:val="28"/>
        </w:rPr>
        <w:t>Дьяконовское</w:t>
      </w:r>
      <w:proofErr w:type="spellEnd"/>
      <w:r>
        <w:rPr>
          <w:sz w:val="28"/>
          <w:szCs w:val="28"/>
        </w:rPr>
        <w:t xml:space="preserve">» участвовали и стали  </w:t>
      </w:r>
      <w:proofErr w:type="spellStart"/>
      <w:r>
        <w:rPr>
          <w:sz w:val="28"/>
          <w:szCs w:val="28"/>
        </w:rPr>
        <w:t>победителеями</w:t>
      </w:r>
      <w:proofErr w:type="spellEnd"/>
      <w:r>
        <w:rPr>
          <w:sz w:val="28"/>
          <w:szCs w:val="28"/>
        </w:rPr>
        <w:t xml:space="preserve"> в конкурсе «Лидер ТОС», «</w:t>
      </w:r>
      <w:proofErr w:type="gramStart"/>
      <w:r>
        <w:rPr>
          <w:sz w:val="28"/>
          <w:szCs w:val="28"/>
        </w:rPr>
        <w:t>Образцовое</w:t>
      </w:r>
      <w:proofErr w:type="gramEnd"/>
      <w:r>
        <w:rPr>
          <w:sz w:val="28"/>
          <w:szCs w:val="28"/>
        </w:rPr>
        <w:t xml:space="preserve"> ТОС». Объем денежных премий, полученных организациями ТОС по годам, составил от 732,0 тыс. руб. в   </w:t>
      </w:r>
      <w:smartTag w:uri="urn:schemas-microsoft-com:office:smarttags" w:element="metricconverter">
        <w:smartTagPr>
          <w:attr w:name="ProductID" w:val="2006 г"/>
        </w:smartTagPr>
        <w:r>
          <w:rPr>
            <w:sz w:val="28"/>
            <w:szCs w:val="28"/>
          </w:rPr>
          <w:t>2006 г</w:t>
        </w:r>
      </w:smartTag>
      <w:r>
        <w:rPr>
          <w:sz w:val="28"/>
          <w:szCs w:val="28"/>
        </w:rPr>
        <w:t>. до 8 млн. 680 тыс. руб. в 2012 году.</w:t>
      </w:r>
      <w:r>
        <w:rPr>
          <w:sz w:val="28"/>
          <w:szCs w:val="28"/>
        </w:rPr>
        <w:tab/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-4229100</wp:posOffset>
            </wp:positionH>
            <wp:positionV relativeFrom="paragraph">
              <wp:posOffset>44450</wp:posOffset>
            </wp:positionV>
            <wp:extent cx="3429000" cy="1816100"/>
            <wp:effectExtent l="0" t="0" r="0" b="0"/>
            <wp:wrapNone/>
            <wp:docPr id="1" name="Диаграмм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 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proofErr w:type="gramStart"/>
      <w:r>
        <w:rPr>
          <w:sz w:val="28"/>
          <w:szCs w:val="28"/>
        </w:rPr>
        <w:t xml:space="preserve">Денежные средства, полученные </w:t>
      </w:r>
      <w:proofErr w:type="spellStart"/>
      <w:r>
        <w:rPr>
          <w:sz w:val="28"/>
          <w:szCs w:val="28"/>
        </w:rPr>
        <w:t>ТОСами</w:t>
      </w:r>
      <w:proofErr w:type="spellEnd"/>
      <w:r>
        <w:rPr>
          <w:sz w:val="28"/>
          <w:szCs w:val="28"/>
        </w:rPr>
        <w:t xml:space="preserve"> за участие в конкурсах,  расходуются в основном на социально - значимые для населения мероприятия: газификацию, водоснабжение, строительство и реконструкцию мостов и дорог, благоустройство территории, оказание помощи ветеранам ВОВ и т. д. Одним из основных положительных моментов деятельности территориальных общественных самоуправлений является, в первую очередь, систематизация уже налаженной работы, планомерное достижение поставленных задач, инициатив, исходящих от самих жителей</w:t>
      </w:r>
      <w:proofErr w:type="gramEnd"/>
      <w:r>
        <w:rPr>
          <w:sz w:val="28"/>
          <w:szCs w:val="28"/>
        </w:rPr>
        <w:t xml:space="preserve"> ТОС, а не заинтересованных лиц. 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В 2013 году Урюпинский муниципальный район принял участие в областной эстафете героико-патриотических дел «От Победы под Сталинградом – к Великой Победе», посвященной 70-летию Победы в Великой Отечественной войне.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Ежегодно проходят мероприятия, посвященные праздничным датам: Дню матери, Дню отца.</w:t>
      </w:r>
    </w:p>
    <w:p w:rsidR="005F20E5" w:rsidRDefault="005F20E5" w:rsidP="005F20E5"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     В канун новогодних праздников было организовано:</w:t>
      </w:r>
    </w:p>
    <w:p w:rsidR="005F20E5" w:rsidRDefault="005F20E5" w:rsidP="005F20E5"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     - поздравление главой Урюпинского муниципального района председателей первичных ветеранских организаций  с вручением подарочных наборов;</w:t>
      </w:r>
    </w:p>
    <w:p w:rsidR="005F20E5" w:rsidRDefault="005F20E5" w:rsidP="005F20E5"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     -  в рамках муниципальной целевой программы «Формирование доступной среды для инвалидов и других маломобильных групп населения» на 2013-2015 годы  и с привлечением спонсорских средств 73 ребенка-инвалида получили новогодние подарки и поздравления.   Силами педагогов и учащихся </w:t>
      </w:r>
      <w:proofErr w:type="spellStart"/>
      <w:r>
        <w:rPr>
          <w:bCs/>
          <w:iCs/>
          <w:sz w:val="28"/>
          <w:szCs w:val="28"/>
        </w:rPr>
        <w:t>Креповской</w:t>
      </w:r>
      <w:proofErr w:type="spellEnd"/>
      <w:r>
        <w:rPr>
          <w:bCs/>
          <w:iCs/>
          <w:sz w:val="28"/>
          <w:szCs w:val="28"/>
        </w:rPr>
        <w:t xml:space="preserve"> СОШ для детей-инвалидов района было организовано новогоднее представление.</w:t>
      </w:r>
    </w:p>
    <w:p w:rsidR="005F20E5" w:rsidRDefault="005F20E5" w:rsidP="005F20E5"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     К 70-летию  Сталинградской битвы и к 9 мая  были приобретены и вручены  продуктовые пакеты участникам Сталинградской битвы и вдовам участников Сталинградской битвы, а также всем ветеранам Великой Отечественной войны.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В течение 2013 года: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- во исполнение Указа Президента РФ «Об обеспечении жильем ветеранов Великой Отечественной войны 1941-1945 годов» было вручено  Гарантийное письмо Губернатора Волгоградской области о предоставлении денежных сре</w:t>
      </w:r>
      <w:proofErr w:type="gramStart"/>
      <w:r>
        <w:rPr>
          <w:sz w:val="28"/>
          <w:szCs w:val="28"/>
        </w:rPr>
        <w:t>дств дл</w:t>
      </w:r>
      <w:proofErr w:type="gramEnd"/>
      <w:r>
        <w:rPr>
          <w:sz w:val="28"/>
          <w:szCs w:val="28"/>
        </w:rPr>
        <w:t>я приобретения жилья 1 участнику  Великой Отечественной войны;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- в рамках реализации федеральной целевой программы «Социальное развитие села до 2013 года» было вручено 1 свидетельство о предоставлении социальной выплаты на приобретение (строительство) жилья, на общую сумму 1 млн. 512 тыс. руб.  Участниками данной программы в истекшем году стали 6 семей, пожелавших приобрести жилье на территории района.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Несколько слов о предоставлении субсидий гражданам, имеющим на это право. С целью улучшения условий посетителям выделено более просторное и удобное для приема граждан помещение. В 2013 году более тысячи семьям назначены субсидии, по сравнению с  2012 годом это больше на 11,4 %. </w:t>
      </w:r>
      <w:r>
        <w:rPr>
          <w:sz w:val="28"/>
          <w:szCs w:val="28"/>
        </w:rPr>
        <w:lastRenderedPageBreak/>
        <w:t xml:space="preserve">Общая сумма назначений составляет – 7 млн. 303 тыс. руб., что на 185,4 тыс.  руб. больше суммы, начисленной в 2012 году. 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В разрезе социального состава получателей субсидии преобладают пенсионеры – 553  семьи; также субсидии назначены работающим – 349 семьям и безработным – 123 семьям.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В 2013 году среднемесячный размер субсидии на одну семью,  составил     1 337 руб., максимальный размер субсидии составил 8 109 руб.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Регулярно проводятся выездные приемы в сельских поселениях, которые очень востребованы у населения. 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Вопросы реализации  защиты населения и территорий от чрезвычайных ситуаций природного и техногенного характера, пожарной безопасности и безопасности людей на водных объектах на территории Урюпинского  муниципального района в поле зрения администрации района. С целью защиты населения и территории района от подтопления в период весеннего паводка 2013 года проводилась проверка наиболее опасных гидротехнических сооружений. 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Большое внимание уделялось обеспечению пожарной безопасности,  проводились   рейды по местам массового отдыха людей  патрулирование населенных пунктов.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Проведены командно-штабные учения на темы пожарной безопасности и др.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Единая дежурная диспетчерская служба помогает оперативно реагировать в ЧС. 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Продолжилась работа по приобретению первичных средств пожаротушения в сельских поселениях,  в </w:t>
      </w:r>
      <w:proofErr w:type="spellStart"/>
      <w:r>
        <w:rPr>
          <w:sz w:val="28"/>
          <w:szCs w:val="28"/>
        </w:rPr>
        <w:t>Хоперопионерское</w:t>
      </w:r>
      <w:proofErr w:type="spellEnd"/>
      <w:r>
        <w:rPr>
          <w:sz w:val="28"/>
          <w:szCs w:val="28"/>
        </w:rPr>
        <w:t xml:space="preserve"> сельское поселение передана пожарная машина из г. Городище. 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Комиссия по чрезвычайным ситуациям и обеспечению пожарной безопасности Урюпинского муниципального района контролирует всю эту работу.     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Территориальной административной комиссией  за 2013 год было рассмотрено 534 административных правонарушения, выписано штрафов на общую сумму 123,9 тыс. руб. Работает телефон доверия «Народный контроль».</w:t>
      </w:r>
    </w:p>
    <w:p w:rsidR="005F20E5" w:rsidRDefault="005F20E5" w:rsidP="005F20E5">
      <w:pPr>
        <w:pStyle w:val="a7"/>
        <w:tabs>
          <w:tab w:val="left" w:pos="-180"/>
        </w:tabs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Архивным отделом в 2013 году закончена сверка наличия документов архивного фонда, отнесенных к составу муниципальной  собственности - 30 фондов – 9800 единиц хранения.  За  прошедший год  на хранение в архивный отдел поступило 737 единиц  постоянного хранения и 66 единиц хранения по личному составу. </w:t>
      </w:r>
    </w:p>
    <w:p w:rsidR="005F20E5" w:rsidRDefault="005F20E5" w:rsidP="005F20E5">
      <w:pPr>
        <w:widowControl w:val="0"/>
        <w:autoSpaceDE w:val="0"/>
        <w:autoSpaceDN w:val="0"/>
        <w:adjustRightInd w:val="0"/>
        <w:ind w:left="15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Отделом ЗАГС администрации Урюпинского  муниципального  района  в 2013 году было зарегистрировано  938 актов гражданского состояния. </w:t>
      </w:r>
      <w:r>
        <w:rPr>
          <w:sz w:val="28"/>
          <w:szCs w:val="28"/>
        </w:rPr>
        <w:t xml:space="preserve"> В работе отдела широко используются:</w:t>
      </w:r>
    </w:p>
    <w:p w:rsidR="005F20E5" w:rsidRDefault="005F20E5" w:rsidP="005F20E5">
      <w:pPr>
        <w:widowControl w:val="0"/>
        <w:autoSpaceDE w:val="0"/>
        <w:autoSpaceDN w:val="0"/>
        <w:adjustRightInd w:val="0"/>
        <w:spacing w:before="13"/>
        <w:ind w:left="15"/>
        <w:rPr>
          <w:sz w:val="28"/>
          <w:szCs w:val="28"/>
        </w:rPr>
      </w:pPr>
      <w:r>
        <w:rPr>
          <w:sz w:val="28"/>
          <w:szCs w:val="28"/>
        </w:rPr>
        <w:t xml:space="preserve">        - практика регистрации рождения детей в родильном доме (в 2013 году  в роддоме было зарегистрировано рождение 77 детей);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- практика выездных мероприятий в сельских поселения Урюпинского района (чествование новорожденных в  </w:t>
      </w:r>
      <w:proofErr w:type="spellStart"/>
      <w:r>
        <w:rPr>
          <w:sz w:val="28"/>
          <w:szCs w:val="28"/>
        </w:rPr>
        <w:t>Бубновском</w:t>
      </w:r>
      <w:proofErr w:type="spellEnd"/>
      <w:r>
        <w:rPr>
          <w:sz w:val="28"/>
          <w:szCs w:val="28"/>
        </w:rPr>
        <w:t xml:space="preserve"> сельском поселении, </w:t>
      </w:r>
      <w:r>
        <w:rPr>
          <w:sz w:val="28"/>
          <w:szCs w:val="28"/>
        </w:rPr>
        <w:lastRenderedPageBreak/>
        <w:t xml:space="preserve">юбиляров совместной жизни в </w:t>
      </w:r>
      <w:proofErr w:type="spellStart"/>
      <w:r>
        <w:rPr>
          <w:sz w:val="28"/>
          <w:szCs w:val="28"/>
        </w:rPr>
        <w:t>Россошинском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Салтынском</w:t>
      </w:r>
      <w:proofErr w:type="spellEnd"/>
      <w:r>
        <w:rPr>
          <w:sz w:val="28"/>
          <w:szCs w:val="28"/>
        </w:rPr>
        <w:t xml:space="preserve"> сельском поселениях).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Вся работа  ведется совместными усилиями администраций района и сельских поселений, между  которыми установились нормальные партнерские отношения. Мы стараемся не вмешиваться в хозяйственно-финансовую деятельность, </w:t>
      </w: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 xml:space="preserve"> наоборот, путем консультаций, учебных семинаров подсказывать и оказывать помощь в различных вопросах.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Несколько слов необходимо сказать о работе аппарата администрации. Очень большой пласт организационной работы. В 2013 году в администрации было принято 887 постановлений,  352 распоряжения, 98 нормативных правовых актов было   отправлено в государственно - правовое управление аппарата Губернатора и Правительства Волгоградской области для внесения в Регистр Волгоградской области.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В   2013 году 84 труженика района  были  награждены Почетной грамотой главы Урюпинского муниципального района, 59 человек -  Благодарственным письмом. 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Работа с обращениями граждан по-прежнему является одним из главных направлений деятельности администрации Урюпинского муниципального района. 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В 2013 году в администрацию  поступило 844 обращения граждан. По сравнению с 2012 годом количество обращений уменьшилось  на 23% . Результаты рассмотрения: решено положительно – 701, даны разъяснения – 143, отказов в рассмотрении не было. 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Ежемесячно я  провожу  прием граждан по личным вопросам. </w:t>
      </w:r>
    </w:p>
    <w:p w:rsidR="005F20E5" w:rsidRDefault="005F20E5" w:rsidP="005F20E5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В основном обращения граждан касались вопросов землепользования, строительства, коммунального и дорожного хозяйства, социального обеспечения, оказания материальной помощи, улучшения жилищных условий. Часть заявителей получают ответы еще в период подготовки к приему или в ходе приема. На вопросы, требующие на рассмотрение дополнительного времени, заявитель получает письменный ответ.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Расширены возможности для граждан обращаться в администрацию района. На официальном сайте Урюпинского муниципального  района на странице «Обращения граждан»  разъяснен порядок обращения к главе по любому вопросу,  помещен электронный бланк письма.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Для обеспечения открытости, гласности, доступа к информации о  деятельности  администрации района и ее структурных подразделений,  все новости, материалы о жизни района оперативно размещаются на официальном сайте Урюпинского муниципального  района и обновляются еженедельно (в отчетном году было опубликовано более 200 таких информаций).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Кроме того, по данным   ОАО «Волга-медиа» только за 4 месяца 2013 года (сентябрь-декабрь) 180 новостных материалов об Урюпинском муниципальном районе  было размещено на сайтах других информационных органов, в том числе  97 - на сайте газеты «</w:t>
      </w:r>
      <w:proofErr w:type="gramStart"/>
      <w:r>
        <w:rPr>
          <w:sz w:val="28"/>
          <w:szCs w:val="28"/>
        </w:rPr>
        <w:t>Волгоградская</w:t>
      </w:r>
      <w:proofErr w:type="gramEnd"/>
      <w:r>
        <w:rPr>
          <w:sz w:val="28"/>
          <w:szCs w:val="28"/>
        </w:rPr>
        <w:t xml:space="preserve"> правда»,                 11 - «Крестьянская жизнь» и др.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По-прежнему активно администрацией района используются средства массовой информации для освещения вопросов, наиболее остро интересующих население района. 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В администрации есть собственное печатное издание – </w:t>
      </w:r>
      <w:proofErr w:type="spellStart"/>
      <w:proofErr w:type="gramStart"/>
      <w:r>
        <w:rPr>
          <w:sz w:val="28"/>
          <w:szCs w:val="28"/>
        </w:rPr>
        <w:t>информацион-ный</w:t>
      </w:r>
      <w:proofErr w:type="spellEnd"/>
      <w:proofErr w:type="gramEnd"/>
      <w:r>
        <w:rPr>
          <w:sz w:val="28"/>
          <w:szCs w:val="28"/>
        </w:rPr>
        <w:t xml:space="preserve"> бюллетень «Районные ведомости». На его страницах  размещается  официальная и иная информация, входящая в круг ведения муниципального образования и подлежащая обязательному опубликованию, согласно требованиям законодательства. В отчетном году вышло в свет  36   номеров газеты.</w:t>
      </w:r>
    </w:p>
    <w:p w:rsidR="005F20E5" w:rsidRDefault="005F20E5" w:rsidP="005F20E5">
      <w:pPr>
        <w:rPr>
          <w:sz w:val="28"/>
          <w:szCs w:val="28"/>
        </w:rPr>
      </w:pPr>
      <w:r>
        <w:rPr>
          <w:sz w:val="28"/>
          <w:szCs w:val="28"/>
        </w:rPr>
        <w:t xml:space="preserve">        Вышеперечисленные мероприятия позволяют власти и населению регулярно общаться, иметь максимум информации и, естественно, решать многие вопросы.</w:t>
      </w:r>
    </w:p>
    <w:p w:rsidR="005F20E5" w:rsidRDefault="005F20E5" w:rsidP="005F20E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На этом хотел бы закончить свой отчет, поблагодарить депутатов, глав поселений, руководителей предприятий и организаций, сотрудников администрации, всех коллег за совместную работу в 2013 году.</w:t>
      </w:r>
    </w:p>
    <w:p w:rsidR="005F20E5" w:rsidRDefault="005F20E5" w:rsidP="005F20E5">
      <w:pPr>
        <w:ind w:firstLine="900"/>
        <w:rPr>
          <w:sz w:val="28"/>
          <w:szCs w:val="28"/>
        </w:rPr>
      </w:pPr>
    </w:p>
    <w:p w:rsidR="005F20E5" w:rsidRDefault="005F20E5" w:rsidP="005F20E5">
      <w:pPr>
        <w:autoSpaceDE w:val="0"/>
        <w:autoSpaceDN w:val="0"/>
        <w:adjustRightInd w:val="0"/>
        <w:ind w:firstLine="900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F20E5" w:rsidRDefault="005F20E5" w:rsidP="005F20E5">
      <w:pPr>
        <w:ind w:firstLine="90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Глава</w:t>
      </w:r>
    </w:p>
    <w:p w:rsidR="005F20E5" w:rsidRDefault="005F20E5" w:rsidP="005F20E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Урюпинского муниципального района                                      А.И. </w:t>
      </w:r>
      <w:proofErr w:type="spellStart"/>
      <w:r>
        <w:rPr>
          <w:b/>
          <w:sz w:val="28"/>
          <w:szCs w:val="28"/>
        </w:rPr>
        <w:t>Феронов</w:t>
      </w:r>
      <w:proofErr w:type="spellEnd"/>
    </w:p>
    <w:p w:rsidR="005F20E5" w:rsidRDefault="005F20E5" w:rsidP="005F20E5">
      <w:pPr>
        <w:ind w:firstLine="900"/>
        <w:rPr>
          <w:i/>
          <w:sz w:val="28"/>
          <w:szCs w:val="28"/>
        </w:rPr>
      </w:pPr>
    </w:p>
    <w:p w:rsidR="005F20E5" w:rsidRDefault="005F20E5" w:rsidP="005F20E5"/>
    <w:p w:rsidR="005F20E5" w:rsidRDefault="005F20E5" w:rsidP="005F20E5"/>
    <w:p w:rsidR="005F20E5" w:rsidRDefault="005F20E5" w:rsidP="005F20E5"/>
    <w:p w:rsidR="005F20E5" w:rsidRDefault="005F20E5" w:rsidP="005F20E5"/>
    <w:p w:rsidR="005F20E5" w:rsidRDefault="005F20E5" w:rsidP="005F20E5"/>
    <w:p w:rsidR="005F20E5" w:rsidRDefault="005F20E5" w:rsidP="005F20E5"/>
    <w:p w:rsidR="005F20E5" w:rsidRDefault="005F20E5" w:rsidP="005F20E5"/>
    <w:p w:rsidR="005F20E5" w:rsidRDefault="005F20E5" w:rsidP="005F20E5"/>
    <w:p w:rsidR="005F20E5" w:rsidRDefault="005F20E5" w:rsidP="005F20E5"/>
    <w:p w:rsidR="005F20E5" w:rsidRDefault="005F20E5" w:rsidP="005F20E5"/>
    <w:p w:rsidR="005F20E5" w:rsidRDefault="005F20E5" w:rsidP="005F20E5"/>
    <w:p w:rsidR="005F20E5" w:rsidRDefault="005F20E5" w:rsidP="005F20E5"/>
    <w:p w:rsidR="005F20E5" w:rsidRDefault="005F20E5" w:rsidP="005F20E5"/>
    <w:p w:rsidR="005F20E5" w:rsidRDefault="005F20E5" w:rsidP="005F20E5"/>
    <w:p w:rsidR="005F20E5" w:rsidRDefault="005F20E5" w:rsidP="005F20E5"/>
    <w:p w:rsidR="005F20E5" w:rsidRDefault="005F20E5" w:rsidP="005F20E5"/>
    <w:p w:rsidR="005F20E5" w:rsidRDefault="005F20E5" w:rsidP="005F20E5"/>
    <w:p w:rsidR="005F20E5" w:rsidRDefault="005F20E5" w:rsidP="005F20E5"/>
    <w:p w:rsidR="005F20E5" w:rsidRDefault="005F20E5" w:rsidP="005F20E5"/>
    <w:p w:rsidR="005F20E5" w:rsidRDefault="005F20E5" w:rsidP="005F20E5"/>
    <w:p w:rsidR="005F20E5" w:rsidRDefault="005F20E5" w:rsidP="005F20E5"/>
    <w:p w:rsidR="005F20E5" w:rsidRDefault="005F20E5" w:rsidP="005F20E5"/>
    <w:p w:rsidR="005F20E5" w:rsidRDefault="005F20E5" w:rsidP="005F20E5"/>
    <w:p w:rsidR="005F20E5" w:rsidRDefault="005F20E5" w:rsidP="005F20E5"/>
    <w:p w:rsidR="005F20E5" w:rsidRDefault="005F20E5" w:rsidP="005F20E5"/>
    <w:p w:rsidR="005F20E5" w:rsidRDefault="005F20E5" w:rsidP="005F20E5"/>
    <w:p w:rsidR="005F20E5" w:rsidRDefault="005F20E5" w:rsidP="005F20E5"/>
    <w:p w:rsidR="005F20E5" w:rsidRDefault="005F20E5" w:rsidP="005F20E5"/>
    <w:p w:rsidR="005F20E5" w:rsidRDefault="005F20E5" w:rsidP="005F20E5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7C6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20E5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737C6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0E5"/>
    <w:pPr>
      <w:jc w:val="both"/>
    </w:pPr>
    <w:rPr>
      <w:rFonts w:eastAsia="Times New Roman"/>
      <w:sz w:val="24"/>
      <w:szCs w:val="24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semiHidden/>
    <w:unhideWhenUsed/>
    <w:qFormat/>
    <w:rsid w:val="005F20E5"/>
    <w:pPr>
      <w:keepNext/>
      <w:keepLines/>
      <w:spacing w:before="200"/>
      <w:outlineLvl w:val="1"/>
    </w:pPr>
    <w:rPr>
      <w:rFonts w:ascii="Cambria" w:hAnsi="Cambria"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semiHidden/>
    <w:unhideWhenUsed/>
    <w:qFormat/>
    <w:rsid w:val="005F20E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&quot;Изумруд&quot; Знак"/>
    <w:basedOn w:val="a0"/>
    <w:link w:val="2"/>
    <w:semiHidden/>
    <w:rsid w:val="005F20E5"/>
    <w:rPr>
      <w:rFonts w:ascii="Cambria" w:eastAsia="Times New Roman" w:hAnsi="Cambria"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semiHidden/>
    <w:rsid w:val="005F20E5"/>
    <w:rPr>
      <w:rFonts w:asciiTheme="majorHAnsi" w:eastAsiaTheme="majorEastAsia" w:hAnsiTheme="majorHAnsi" w:cstheme="majorBidi"/>
      <w:color w:val="4F81BD" w:themeColor="accent1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5F20E5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5F20E5"/>
    <w:rPr>
      <w:rFonts w:eastAsia="Times New Roman"/>
      <w:b/>
      <w:sz w:val="28"/>
      <w:lang w:eastAsia="ru-RU"/>
    </w:rPr>
  </w:style>
  <w:style w:type="character" w:customStyle="1" w:styleId="a5">
    <w:name w:val="Основной текст Знак"/>
    <w:aliases w:val="bt Знак"/>
    <w:basedOn w:val="a0"/>
    <w:link w:val="a6"/>
    <w:semiHidden/>
    <w:locked/>
    <w:rsid w:val="005F20E5"/>
    <w:rPr>
      <w:sz w:val="24"/>
      <w:szCs w:val="24"/>
    </w:rPr>
  </w:style>
  <w:style w:type="paragraph" w:styleId="a6">
    <w:name w:val="Body Text"/>
    <w:aliases w:val="bt"/>
    <w:basedOn w:val="a"/>
    <w:link w:val="a5"/>
    <w:semiHidden/>
    <w:unhideWhenUsed/>
    <w:rsid w:val="005F20E5"/>
    <w:pPr>
      <w:spacing w:after="120"/>
      <w:jc w:val="left"/>
    </w:pPr>
    <w:rPr>
      <w:rFonts w:eastAsiaTheme="minorHAnsi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5F20E5"/>
    <w:rPr>
      <w:rFonts w:eastAsia="Times New Roman"/>
      <w:sz w:val="24"/>
      <w:szCs w:val="24"/>
      <w:lang w:eastAsia="ru-RU"/>
    </w:rPr>
  </w:style>
  <w:style w:type="paragraph" w:styleId="a7">
    <w:name w:val="Body Text Indent"/>
    <w:basedOn w:val="a"/>
    <w:link w:val="a8"/>
    <w:semiHidden/>
    <w:unhideWhenUsed/>
    <w:rsid w:val="005F20E5"/>
    <w:pPr>
      <w:spacing w:after="120"/>
      <w:ind w:left="283"/>
      <w:jc w:val="left"/>
    </w:pPr>
  </w:style>
  <w:style w:type="character" w:customStyle="1" w:styleId="a8">
    <w:name w:val="Основной текст с отступом Знак"/>
    <w:basedOn w:val="a0"/>
    <w:link w:val="a7"/>
    <w:semiHidden/>
    <w:rsid w:val="005F20E5"/>
    <w:rPr>
      <w:rFonts w:eastAsia="Times New Roman"/>
      <w:sz w:val="24"/>
      <w:szCs w:val="24"/>
      <w:lang w:eastAsia="ru-RU"/>
    </w:rPr>
  </w:style>
  <w:style w:type="paragraph" w:styleId="a9">
    <w:name w:val="No Spacing"/>
    <w:qFormat/>
    <w:rsid w:val="005F20E5"/>
    <w:rPr>
      <w:rFonts w:ascii="Calibri" w:eastAsia="Calibri" w:hAnsi="Calibri"/>
      <w:sz w:val="22"/>
      <w:szCs w:val="22"/>
    </w:rPr>
  </w:style>
  <w:style w:type="paragraph" w:customStyle="1" w:styleId="ConsPlusNormal">
    <w:name w:val="ConsPlusNormal"/>
    <w:rsid w:val="005F20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character" w:styleId="aa">
    <w:name w:val="Hyperlink"/>
    <w:basedOn w:val="a0"/>
    <w:uiPriority w:val="99"/>
    <w:semiHidden/>
    <w:unhideWhenUsed/>
    <w:rsid w:val="005F20E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0E5"/>
    <w:pPr>
      <w:jc w:val="both"/>
    </w:pPr>
    <w:rPr>
      <w:rFonts w:eastAsia="Times New Roman"/>
      <w:sz w:val="24"/>
      <w:szCs w:val="24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semiHidden/>
    <w:unhideWhenUsed/>
    <w:qFormat/>
    <w:rsid w:val="005F20E5"/>
    <w:pPr>
      <w:keepNext/>
      <w:keepLines/>
      <w:spacing w:before="200"/>
      <w:outlineLvl w:val="1"/>
    </w:pPr>
    <w:rPr>
      <w:rFonts w:ascii="Cambria" w:hAnsi="Cambria"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semiHidden/>
    <w:unhideWhenUsed/>
    <w:qFormat/>
    <w:rsid w:val="005F20E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&quot;Изумруд&quot; Знак"/>
    <w:basedOn w:val="a0"/>
    <w:link w:val="2"/>
    <w:semiHidden/>
    <w:rsid w:val="005F20E5"/>
    <w:rPr>
      <w:rFonts w:ascii="Cambria" w:eastAsia="Times New Roman" w:hAnsi="Cambria"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semiHidden/>
    <w:rsid w:val="005F20E5"/>
    <w:rPr>
      <w:rFonts w:asciiTheme="majorHAnsi" w:eastAsiaTheme="majorEastAsia" w:hAnsiTheme="majorHAnsi" w:cstheme="majorBidi"/>
      <w:color w:val="4F81BD" w:themeColor="accent1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5F20E5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5F20E5"/>
    <w:rPr>
      <w:rFonts w:eastAsia="Times New Roman"/>
      <w:b/>
      <w:sz w:val="28"/>
      <w:lang w:eastAsia="ru-RU"/>
    </w:rPr>
  </w:style>
  <w:style w:type="character" w:customStyle="1" w:styleId="a5">
    <w:name w:val="Основной текст Знак"/>
    <w:aliases w:val="bt Знак"/>
    <w:basedOn w:val="a0"/>
    <w:link w:val="a6"/>
    <w:semiHidden/>
    <w:locked/>
    <w:rsid w:val="005F20E5"/>
    <w:rPr>
      <w:sz w:val="24"/>
      <w:szCs w:val="24"/>
    </w:rPr>
  </w:style>
  <w:style w:type="paragraph" w:styleId="a6">
    <w:name w:val="Body Text"/>
    <w:aliases w:val="bt"/>
    <w:basedOn w:val="a"/>
    <w:link w:val="a5"/>
    <w:semiHidden/>
    <w:unhideWhenUsed/>
    <w:rsid w:val="005F20E5"/>
    <w:pPr>
      <w:spacing w:after="120"/>
      <w:jc w:val="left"/>
    </w:pPr>
    <w:rPr>
      <w:rFonts w:eastAsiaTheme="minorHAnsi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5F20E5"/>
    <w:rPr>
      <w:rFonts w:eastAsia="Times New Roman"/>
      <w:sz w:val="24"/>
      <w:szCs w:val="24"/>
      <w:lang w:eastAsia="ru-RU"/>
    </w:rPr>
  </w:style>
  <w:style w:type="paragraph" w:styleId="a7">
    <w:name w:val="Body Text Indent"/>
    <w:basedOn w:val="a"/>
    <w:link w:val="a8"/>
    <w:semiHidden/>
    <w:unhideWhenUsed/>
    <w:rsid w:val="005F20E5"/>
    <w:pPr>
      <w:spacing w:after="120"/>
      <w:ind w:left="283"/>
      <w:jc w:val="left"/>
    </w:pPr>
  </w:style>
  <w:style w:type="character" w:customStyle="1" w:styleId="a8">
    <w:name w:val="Основной текст с отступом Знак"/>
    <w:basedOn w:val="a0"/>
    <w:link w:val="a7"/>
    <w:semiHidden/>
    <w:rsid w:val="005F20E5"/>
    <w:rPr>
      <w:rFonts w:eastAsia="Times New Roman"/>
      <w:sz w:val="24"/>
      <w:szCs w:val="24"/>
      <w:lang w:eastAsia="ru-RU"/>
    </w:rPr>
  </w:style>
  <w:style w:type="paragraph" w:styleId="a9">
    <w:name w:val="No Spacing"/>
    <w:qFormat/>
    <w:rsid w:val="005F20E5"/>
    <w:rPr>
      <w:rFonts w:ascii="Calibri" w:eastAsia="Calibri" w:hAnsi="Calibri"/>
      <w:sz w:val="22"/>
      <w:szCs w:val="22"/>
    </w:rPr>
  </w:style>
  <w:style w:type="paragraph" w:customStyle="1" w:styleId="ConsPlusNormal">
    <w:name w:val="ConsPlusNormal"/>
    <w:rsid w:val="005F20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character" w:styleId="aa">
    <w:name w:val="Hyperlink"/>
    <w:basedOn w:val="a0"/>
    <w:uiPriority w:val="99"/>
    <w:semiHidden/>
    <w:unhideWhenUsed/>
    <w:rsid w:val="005F20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1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5E395E49C6B58FE49B424BED7C409DF41A386ECF4CB34CF61CB3190EAE41E7DE36607AD2E0A67B7P1Z6J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5"/>
      <c:hPercent val="100"/>
      <c:rotY val="20"/>
      <c:depthPercent val="100"/>
      <c:rAngAx val="1"/>
    </c:view3D>
    <c:floor>
      <c:thickness val="0"/>
      <c:spPr>
        <a:noFill/>
        <a:ln w="9525">
          <a:noFill/>
        </a:ln>
      </c:spPr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0.29587155963302747"/>
          <c:y val="4.8888888888888885E-2"/>
          <c:w val="0.67660550458715596"/>
          <c:h val="0.808888888888888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тыс.руб. </c:v>
                </c:pt>
              </c:strCache>
            </c:strRef>
          </c:tx>
          <c:spPr>
            <a:solidFill>
              <a:srgbClr val="CC3300"/>
            </a:solidFill>
            <a:ln w="12677">
              <a:solidFill>
                <a:srgbClr val="000000"/>
              </a:solidFill>
              <a:prstDash val="solid"/>
            </a:ln>
          </c:spPr>
          <c:invertIfNegative val="1"/>
          <c:cat>
            <c:strRef>
              <c:f>Sheet1!$B$1:$G$1</c:f>
              <c:strCache>
                <c:ptCount val="6"/>
                <c:pt idx="0">
                  <c:v>2006г.</c:v>
                </c:pt>
                <c:pt idx="1">
                  <c:v>2007г.</c:v>
                </c:pt>
                <c:pt idx="2">
                  <c:v>2008г.</c:v>
                </c:pt>
                <c:pt idx="3">
                  <c:v>2009г.</c:v>
                </c:pt>
                <c:pt idx="4">
                  <c:v>2010г.</c:v>
                </c:pt>
                <c:pt idx="5">
                  <c:v>2011г.</c:v>
                </c:pt>
              </c:strCache>
            </c:strRef>
          </c:cat>
          <c:val>
            <c:numRef>
              <c:f>Sheet1!$B$2:$G$2</c:f>
              <c:numCache>
                <c:formatCode>0.0</c:formatCode>
                <c:ptCount val="6"/>
                <c:pt idx="0">
                  <c:v>732</c:v>
                </c:pt>
                <c:pt idx="1">
                  <c:v>852</c:v>
                </c:pt>
                <c:pt idx="2" formatCode="General">
                  <c:v>697.2</c:v>
                </c:pt>
                <c:pt idx="3">
                  <c:v>2830</c:v>
                </c:pt>
                <c:pt idx="4">
                  <c:v>2525</c:v>
                </c:pt>
                <c:pt idx="5">
                  <c:v>5031</c:v>
                </c:pt>
              </c:numCache>
            </c:numRef>
          </c:val>
          <c:shape val="box"/>
          <c:extLst>
            <c:ext xmlns:c14="http://schemas.microsoft.com/office/drawing/2007/8/2/chart" uri="{6F2FDCE9-48DA-4B69-8628-5D25D57E5C99}">
              <c14:invertSolidFillFmt>
                <c14:spPr xmlns:c14="http://schemas.microsoft.com/office/drawing/2007/8/2/chart">
                  <a:solidFill>
                    <a:srgbClr val="000000"/>
                  </a:solidFill>
                  <a:ln w="12677">
                    <a:solidFill>
                      <a:srgbClr val="000000"/>
                    </a:solidFill>
                    <a:prstDash val="solid"/>
                  </a:ln>
                </c14:spPr>
              </c14:invertSolidFillFmt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cylinder"/>
        <c:axId val="144795520"/>
        <c:axId val="144797056"/>
        <c:axId val="0"/>
      </c:bar3DChart>
      <c:catAx>
        <c:axId val="144795520"/>
        <c:scaling>
          <c:orientation val="minMax"/>
        </c:scaling>
        <c:delete val="0"/>
        <c:axPos val="b"/>
        <c:numFmt formatCode="0.00" sourceLinked="0"/>
        <c:majorTickMark val="in"/>
        <c:minorTickMark val="in"/>
        <c:tickLblPos val="nextTo"/>
        <c:spPr>
          <a:ln w="126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99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447970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4797056"/>
        <c:scaling>
          <c:orientation val="minMax"/>
        </c:scaling>
        <c:delete val="0"/>
        <c:axPos val="l"/>
        <c:majorGridlines>
          <c:spPr>
            <a:ln w="3169">
              <a:solidFill>
                <a:srgbClr val="000000"/>
              </a:solidFill>
              <a:prstDash val="solid"/>
            </a:ln>
          </c:spPr>
        </c:majorGridlines>
        <c:numFmt formatCode="0.0" sourceLinked="1"/>
        <c:majorTickMark val="out"/>
        <c:minorTickMark val="out"/>
        <c:tickLblPos val="nextTo"/>
        <c:spPr>
          <a:ln w="9508">
            <a:noFill/>
          </a:ln>
        </c:spPr>
        <c:txPr>
          <a:bodyPr rot="0" vert="horz"/>
          <a:lstStyle/>
          <a:p>
            <a:pPr>
              <a:defRPr sz="599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44795520"/>
        <c:crosses val="autoZero"/>
        <c:crossBetween val="between"/>
        <c:majorUnit val="1000"/>
      </c:valAx>
      <c:spPr>
        <a:noFill/>
        <a:ln w="25355">
          <a:noFill/>
        </a:ln>
      </c:spPr>
    </c:plotArea>
    <c:legend>
      <c:legendPos val="r"/>
      <c:layout>
        <c:manualLayout>
          <c:xMode val="edge"/>
          <c:yMode val="edge"/>
          <c:x val="5.2752293577981647E-2"/>
          <c:y val="0.41333333333333339"/>
          <c:w val="0.18119266055045868"/>
          <c:h val="9.7777777777777769E-2"/>
        </c:manualLayout>
      </c:layout>
      <c:overlay val="0"/>
      <c:spPr>
        <a:noFill/>
        <a:ln w="25355">
          <a:noFill/>
        </a:ln>
      </c:spPr>
      <c:txPr>
        <a:bodyPr/>
        <a:lstStyle/>
        <a:p>
          <a:pPr>
            <a:defRPr sz="709" b="1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74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8094</Words>
  <Characters>46141</Characters>
  <Application>Microsoft Office Word</Application>
  <DocSecurity>0</DocSecurity>
  <Lines>384</Lines>
  <Paragraphs>108</Paragraphs>
  <ScaleCrop>false</ScaleCrop>
  <Company>Урюпинскуая районная Дума</Company>
  <LinksUpToDate>false</LinksUpToDate>
  <CharactersWithSpaces>54127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dcterms:created xsi:type="dcterms:W3CDTF">2014-03-17T05:42:00Z</dcterms:created>
  <dcterms:modified xsi:type="dcterms:W3CDTF">2014-03-17T05:44:00Z</dcterms:modified>
</cp:coreProperties>
</file>