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AA68CAD" wp14:editId="126FBE5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6" name="Рисунок 6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86605" w:rsidRPr="00F06905" w:rsidRDefault="00F86605" w:rsidP="00F866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F86605" w:rsidRPr="00F06905" w:rsidRDefault="00F86605" w:rsidP="00F866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86605" w:rsidRPr="00F06905" w:rsidRDefault="00F86605" w:rsidP="00F866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86605" w:rsidRPr="00F06905" w:rsidRDefault="00F86605" w:rsidP="00F8660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86605" w:rsidRPr="00F06905" w:rsidRDefault="00F86605" w:rsidP="00F8660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63E5BBE3" wp14:editId="7F65DAB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018483DD" wp14:editId="53C35F9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F86605" w:rsidRPr="00F06905" w:rsidRDefault="00F86605" w:rsidP="00F8660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86605" w:rsidRPr="00F06905" w:rsidRDefault="00F86605" w:rsidP="00F8660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 2022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370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86605" w:rsidRPr="00F06905" w:rsidRDefault="00F86605" w:rsidP="00F8660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Дубовского сельского поселения Урюпинского муниципального </w:t>
      </w:r>
    </w:p>
    <w:p w:rsidR="00F86605" w:rsidRPr="00F06905" w:rsidRDefault="00F86605" w:rsidP="00F8660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F86605" w:rsidRPr="00F06905" w:rsidRDefault="00F86605" w:rsidP="00F8660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52/491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F86605" w:rsidRPr="00F06905" w:rsidRDefault="00F86605" w:rsidP="00F8660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52/491 «Об утверждении Правил землепользования и застройки Дубовского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/38 и от 29 мая 2020 года </w:t>
      </w:r>
      <w:r>
        <w:rPr>
          <w:rFonts w:ascii="Times New Roman" w:hAnsi="Times New Roman" w:cs="Times New Roman"/>
          <w:sz w:val="28"/>
          <w:szCs w:val="28"/>
        </w:rPr>
        <w:t>№ 82),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F86605" w:rsidRPr="00F06905" w:rsidRDefault="00F86605" w:rsidP="00F86605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Дубовского сельского поселения Урюпинского муниципального района Волгоградской области (далее – Правила) следующие изменения:</w:t>
      </w:r>
    </w:p>
    <w:p w:rsidR="00F86605" w:rsidRPr="00F06905" w:rsidRDefault="00F86605" w:rsidP="00F86605">
      <w:pPr>
        <w:pStyle w:val="a3"/>
        <w:ind w:left="-57" w:right="-57"/>
        <w:jc w:val="both"/>
        <w:rPr>
          <w:b/>
          <w:bCs/>
          <w:sz w:val="28"/>
          <w:szCs w:val="28"/>
        </w:rPr>
      </w:pPr>
      <w:r w:rsidRPr="00F06905">
        <w:rPr>
          <w:sz w:val="28"/>
          <w:szCs w:val="28"/>
        </w:rPr>
        <w:t xml:space="preserve">        1.1.</w:t>
      </w:r>
      <w:r w:rsidRPr="00F06905">
        <w:rPr>
          <w:b/>
          <w:bCs/>
          <w:sz w:val="28"/>
          <w:szCs w:val="28"/>
        </w:rPr>
        <w:t xml:space="preserve">  </w:t>
      </w:r>
      <w:r w:rsidRPr="00F06905">
        <w:rPr>
          <w:bCs/>
          <w:sz w:val="28"/>
          <w:szCs w:val="28"/>
        </w:rPr>
        <w:t>Часть 1 статьи 14 изложить в следующей редакции:</w:t>
      </w:r>
    </w:p>
    <w:p w:rsidR="00F86605" w:rsidRPr="00F06905" w:rsidRDefault="00F86605" w:rsidP="00F86605">
      <w:pPr>
        <w:pStyle w:val="a3"/>
        <w:ind w:left="-57" w:right="-57"/>
        <w:jc w:val="both"/>
        <w:rPr>
          <w:b/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 которых приведены в таблице 1.</w:t>
      </w:r>
      <w:r w:rsidRPr="00F06905">
        <w:rPr>
          <w:b/>
          <w:bCs/>
          <w:sz w:val="28"/>
          <w:szCs w:val="28"/>
        </w:rPr>
        <w:t xml:space="preserve"> </w:t>
      </w:r>
    </w:p>
    <w:p w:rsidR="00F86605" w:rsidRPr="00F06905" w:rsidRDefault="00F86605" w:rsidP="00F86605">
      <w:pPr>
        <w:pStyle w:val="a3"/>
        <w:ind w:left="-57" w:right="-57"/>
        <w:jc w:val="right"/>
        <w:rPr>
          <w:bCs/>
        </w:rPr>
      </w:pPr>
      <w:r w:rsidRPr="00F06905">
        <w:rPr>
          <w:bCs/>
        </w:rPr>
        <w:t>Таблица 1</w:t>
      </w:r>
    </w:p>
    <w:p w:rsidR="00F86605" w:rsidRPr="00F06905" w:rsidRDefault="00F86605" w:rsidP="00F86605">
      <w:pPr>
        <w:pStyle w:val="a3"/>
        <w:ind w:left="-57" w:right="-57"/>
        <w:jc w:val="right"/>
        <w:rPr>
          <w:bCs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1"/>
      </w:tblGrid>
      <w:tr w:rsidR="00F86605" w:rsidRPr="00F06905" w:rsidTr="00C2511D">
        <w:trPr>
          <w:trHeight w:val="276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06905">
              <w:rPr>
                <w:b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06905">
              <w:rPr>
                <w:b/>
                <w:sz w:val="20"/>
                <w:szCs w:val="20"/>
              </w:rPr>
              <w:t>Виды  и состав территориальных зон</w:t>
            </w:r>
          </w:p>
        </w:tc>
      </w:tr>
      <w:tr w:rsidR="00F86605" w:rsidRPr="00F06905" w:rsidTr="00C2511D">
        <w:trPr>
          <w:trHeight w:val="357"/>
        </w:trPr>
        <w:tc>
          <w:tcPr>
            <w:tcW w:w="2835" w:type="dxa"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  <w:rPr>
                <w:b/>
              </w:rPr>
            </w:pPr>
            <w:r w:rsidRPr="00F06905">
              <w:rPr>
                <w:b/>
                <w:sz w:val="22"/>
                <w:szCs w:val="22"/>
              </w:rPr>
              <w:t>Жилые зоны (Ж)</w:t>
            </w:r>
          </w:p>
        </w:tc>
      </w:tr>
      <w:tr w:rsidR="00F86605" w:rsidRPr="00F06905" w:rsidTr="00C2511D">
        <w:trPr>
          <w:trHeight w:val="306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tabs>
                <w:tab w:val="left" w:pos="5400"/>
                <w:tab w:val="left" w:pos="6840"/>
              </w:tabs>
              <w:snapToGrid w:val="0"/>
              <w:spacing w:after="0" w:line="240" w:lineRule="auto"/>
              <w:ind w:left="-57" w:right="-57" w:hanging="36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lastRenderedPageBreak/>
              <w:t>Ж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малоэтажными многоквартирными жилыми домами</w:t>
            </w:r>
            <w:r w:rsidRPr="00F06905">
              <w:rPr>
                <w:rFonts w:ascii="Times New Roman" w:hAnsi="Times New Roman" w:cs="Times New Roman"/>
                <w:spacing w:val="-2"/>
              </w:rPr>
              <w:t xml:space="preserve">  </w:t>
            </w:r>
          </w:p>
        </w:tc>
      </w:tr>
      <w:tr w:rsidR="00F86605" w:rsidRPr="00F06905" w:rsidTr="00C2511D">
        <w:trPr>
          <w:trHeight w:val="276"/>
        </w:trPr>
        <w:tc>
          <w:tcPr>
            <w:tcW w:w="2835" w:type="dxa"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 w:firstLine="507"/>
              <w:jc w:val="center"/>
              <w:rPr>
                <w:rFonts w:ascii="Times New Roman" w:hAnsi="Times New Roman" w:cs="Times New Roman"/>
                <w:b/>
              </w:rPr>
            </w:pPr>
            <w:r w:rsidRPr="00F06905">
              <w:rPr>
                <w:rFonts w:ascii="Times New Roman" w:hAnsi="Times New Roman" w:cs="Times New Roman"/>
                <w:b/>
              </w:rPr>
              <w:t>Общественно-деловая зона (Д)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общественно-делового назначения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 w:firstLine="517"/>
              <w:jc w:val="center"/>
              <w:rPr>
                <w:rFonts w:ascii="Times New Roman" w:hAnsi="Times New Roman" w:cs="Times New Roman"/>
                <w:b/>
              </w:rPr>
            </w:pPr>
            <w:r w:rsidRPr="00F06905">
              <w:rPr>
                <w:rFonts w:ascii="Times New Roman" w:hAnsi="Times New Roman" w:cs="Times New Roman"/>
                <w:b/>
              </w:rPr>
              <w:t>Производственные зоны (П)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производственных объектов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инженерной инфраструктуры</w:t>
            </w:r>
          </w:p>
        </w:tc>
      </w:tr>
      <w:tr w:rsidR="00F86605" w:rsidRPr="00F06905" w:rsidTr="00C2511D">
        <w:trPr>
          <w:trHeight w:val="276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внешнего транспорта</w:t>
            </w:r>
          </w:p>
        </w:tc>
      </w:tr>
      <w:tr w:rsidR="00F86605" w:rsidRPr="00F06905" w:rsidTr="00C2511D">
        <w:trPr>
          <w:trHeight w:val="276"/>
        </w:trPr>
        <w:tc>
          <w:tcPr>
            <w:tcW w:w="2835" w:type="dxa"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</w:rPr>
            </w:pPr>
            <w:r w:rsidRPr="00F06905">
              <w:rPr>
                <w:rFonts w:ascii="Times New Roman" w:hAnsi="Times New Roman" w:cs="Times New Roman"/>
                <w:b/>
              </w:rPr>
              <w:t>Зоны сельскохозяйственного использования (СХ)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1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личных подсобных хозяйств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2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сельскохозяйственного назначения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СХ-3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сельскохозяйственных угодий</w:t>
            </w:r>
          </w:p>
        </w:tc>
      </w:tr>
      <w:tr w:rsidR="00F86605" w:rsidRPr="00F06905" w:rsidTr="00C2511D">
        <w:trPr>
          <w:trHeight w:val="276"/>
        </w:trPr>
        <w:tc>
          <w:tcPr>
            <w:tcW w:w="2835" w:type="dxa"/>
          </w:tcPr>
          <w:p w:rsidR="00F86605" w:rsidRPr="00F06905" w:rsidRDefault="00F86605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</w:rPr>
            </w:pPr>
            <w:r w:rsidRPr="00F06905">
              <w:rPr>
                <w:rFonts w:ascii="Times New Roman" w:hAnsi="Times New Roman" w:cs="Times New Roman"/>
                <w:b/>
              </w:rPr>
              <w:t>Зоны специального назначения (С)</w:t>
            </w:r>
          </w:p>
        </w:tc>
      </w:tr>
      <w:tr w:rsidR="00F86605" w:rsidRPr="00F06905" w:rsidTr="00C2511D">
        <w:trPr>
          <w:trHeight w:val="230"/>
        </w:trPr>
        <w:tc>
          <w:tcPr>
            <w:tcW w:w="2835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 1</w:t>
            </w:r>
          </w:p>
        </w:tc>
        <w:tc>
          <w:tcPr>
            <w:tcW w:w="6521" w:type="dxa"/>
            <w:hideMark/>
          </w:tcPr>
          <w:p w:rsidR="00F86605" w:rsidRPr="00F06905" w:rsidRDefault="00F86605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 xml:space="preserve">Зона кладбищ  </w:t>
            </w:r>
          </w:p>
        </w:tc>
      </w:tr>
    </w:tbl>
    <w:p w:rsidR="00F86605" w:rsidRPr="00F06905" w:rsidRDefault="00F86605" w:rsidP="00F86605">
      <w:pPr>
        <w:pStyle w:val="a3"/>
        <w:ind w:left="-57" w:right="-57"/>
        <w:rPr>
          <w:bCs/>
          <w:sz w:val="16"/>
          <w:szCs w:val="16"/>
        </w:rPr>
      </w:pPr>
    </w:p>
    <w:p w:rsidR="00F86605" w:rsidRPr="00F06905" w:rsidRDefault="00F86605" w:rsidP="00F86605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1.2. Пункт 2 части 3 статьи 16 исключить;</w:t>
      </w:r>
    </w:p>
    <w:p w:rsidR="00F86605" w:rsidRPr="00F06905" w:rsidRDefault="00F86605" w:rsidP="00F86605">
      <w:pPr>
        <w:pStyle w:val="a3"/>
        <w:ind w:left="-57" w:right="-57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1.3. Статью 17 исключить;</w:t>
      </w:r>
    </w:p>
    <w:p w:rsidR="00F86605" w:rsidRPr="00F06905" w:rsidRDefault="00F86605" w:rsidP="00F86605">
      <w:pPr>
        <w:pStyle w:val="a3"/>
        <w:ind w:left="-57" w:right="-57"/>
        <w:jc w:val="both"/>
        <w:rPr>
          <w:bCs/>
          <w:sz w:val="28"/>
          <w:szCs w:val="28"/>
        </w:rPr>
      </w:pPr>
      <w:r w:rsidRPr="00F06905">
        <w:rPr>
          <w:bCs/>
          <w:sz w:val="28"/>
          <w:szCs w:val="28"/>
        </w:rPr>
        <w:t xml:space="preserve">        1.4. В строке 4 раздела «Основные виды разрешенного использования» таблицы в части 1 статьи 20 слово «Склады» заменить словом «Склад»;</w:t>
      </w:r>
    </w:p>
    <w:p w:rsidR="00F86605" w:rsidRPr="00F06905" w:rsidRDefault="00F86605" w:rsidP="00F8660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</w:t>
      </w:r>
    </w:p>
    <w:p w:rsidR="00F86605" w:rsidRPr="00F06905" w:rsidRDefault="00F86605" w:rsidP="00F8660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F86605" w:rsidRPr="00F06905" w:rsidRDefault="00F86605" w:rsidP="00F8660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F86605" w:rsidRPr="00F06905" w:rsidRDefault="00F86605" w:rsidP="00F8660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Глава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:rsidR="00F86605" w:rsidRPr="00F06905" w:rsidRDefault="00F86605" w:rsidP="00F8660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А.Ю. Максимов</w:t>
      </w:r>
    </w:p>
    <w:p w:rsidR="00F86605" w:rsidRPr="00F06905" w:rsidRDefault="00F86605" w:rsidP="00F8660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86605" w:rsidRPr="00F06905" w:rsidRDefault="00F86605" w:rsidP="00F8660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47"/>
    <w:rsid w:val="00525095"/>
    <w:rsid w:val="00F86605"/>
    <w:rsid w:val="00FD51ED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0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8660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8660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8660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F8660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Содержимое таблицы"/>
    <w:basedOn w:val="a"/>
    <w:uiPriority w:val="99"/>
    <w:rsid w:val="00F86605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0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8660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8660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8660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F8660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5">
    <w:name w:val="Содержимое таблицы"/>
    <w:basedOn w:val="a"/>
    <w:uiPriority w:val="99"/>
    <w:rsid w:val="00F86605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>Урюпинскуая районная Дума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2022-06-02T06:33:00Z</dcterms:created>
  <dcterms:modified xsi:type="dcterms:W3CDTF">2022-06-02T06:33:00Z</dcterms:modified>
</cp:coreProperties>
</file>