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94D" w:rsidRPr="003F7A07" w:rsidRDefault="00A6794D" w:rsidP="00A6794D">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2BF36E57" wp14:editId="34DCD9D2">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6794D" w:rsidRPr="003F7A07" w:rsidRDefault="00A6794D" w:rsidP="00A6794D">
      <w:pPr>
        <w:spacing w:after="0" w:line="240" w:lineRule="auto"/>
        <w:ind w:left="-57" w:right="-57"/>
        <w:jc w:val="center"/>
        <w:rPr>
          <w:rFonts w:ascii="Times New Roman" w:hAnsi="Times New Roman" w:cs="Times New Roman"/>
          <w:b/>
          <w:bCs/>
          <w:sz w:val="28"/>
          <w:szCs w:val="28"/>
        </w:rPr>
      </w:pPr>
    </w:p>
    <w:p w:rsidR="00A6794D" w:rsidRPr="003F7A07" w:rsidRDefault="00A6794D" w:rsidP="00A6794D">
      <w:pPr>
        <w:tabs>
          <w:tab w:val="left" w:pos="1725"/>
          <w:tab w:val="center" w:pos="4677"/>
        </w:tabs>
        <w:spacing w:after="0" w:line="240" w:lineRule="auto"/>
        <w:ind w:left="-57" w:right="-57"/>
        <w:jc w:val="center"/>
        <w:rPr>
          <w:rFonts w:ascii="Times New Roman" w:hAnsi="Times New Roman" w:cs="Times New Roman"/>
          <w:i/>
          <w:iCs/>
          <w:sz w:val="32"/>
          <w:szCs w:val="32"/>
        </w:rPr>
      </w:pPr>
    </w:p>
    <w:p w:rsidR="00A6794D" w:rsidRPr="003F7A07" w:rsidRDefault="00A6794D" w:rsidP="00A6794D">
      <w:pPr>
        <w:tabs>
          <w:tab w:val="left" w:pos="1725"/>
          <w:tab w:val="center" w:pos="4677"/>
        </w:tabs>
        <w:spacing w:after="0" w:line="240" w:lineRule="auto"/>
        <w:ind w:left="-57" w:right="-57"/>
        <w:jc w:val="center"/>
        <w:rPr>
          <w:rFonts w:ascii="Times New Roman" w:hAnsi="Times New Roman" w:cs="Times New Roman"/>
          <w:i/>
          <w:iCs/>
        </w:rPr>
      </w:pPr>
    </w:p>
    <w:p w:rsidR="00A6794D" w:rsidRPr="003F7A07" w:rsidRDefault="00A6794D" w:rsidP="00A6794D">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A6794D" w:rsidRPr="003F7A07" w:rsidRDefault="00A6794D" w:rsidP="00A6794D">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A6794D" w:rsidRPr="003F7A07" w:rsidRDefault="00A6794D" w:rsidP="00A6794D">
      <w:pPr>
        <w:tabs>
          <w:tab w:val="left" w:pos="1725"/>
          <w:tab w:val="center" w:pos="4677"/>
        </w:tabs>
        <w:spacing w:after="0" w:line="240" w:lineRule="auto"/>
        <w:ind w:left="-57" w:right="-57"/>
        <w:jc w:val="center"/>
        <w:rPr>
          <w:rFonts w:ascii="Times New Roman" w:hAnsi="Times New Roman" w:cs="Times New Roman"/>
          <w:i/>
          <w:iCs/>
          <w:sz w:val="16"/>
          <w:szCs w:val="16"/>
        </w:rPr>
      </w:pPr>
    </w:p>
    <w:p w:rsidR="00A6794D" w:rsidRPr="003F7A07" w:rsidRDefault="00A6794D" w:rsidP="00A6794D">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A6794D" w:rsidRPr="003F7A07" w:rsidRDefault="00A6794D" w:rsidP="00A6794D">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6794D" w:rsidRPr="003F7A07" w:rsidRDefault="00A6794D" w:rsidP="00A6794D">
      <w:pPr>
        <w:pStyle w:val="3"/>
        <w:spacing w:before="0"/>
        <w:ind w:left="-57" w:right="-57"/>
        <w:jc w:val="center"/>
        <w:rPr>
          <w:rFonts w:ascii="Times New Roman" w:hAnsi="Times New Roman" w:cs="Times New Roman"/>
          <w:color w:val="auto"/>
          <w:sz w:val="20"/>
          <w:szCs w:val="20"/>
        </w:rPr>
      </w:pPr>
    </w:p>
    <w:p w:rsidR="00A6794D" w:rsidRPr="003F7A07" w:rsidRDefault="00A6794D" w:rsidP="00A6794D">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A6794D" w:rsidRPr="003F7A07" w:rsidRDefault="00A6794D" w:rsidP="00A6794D">
      <w:pPr>
        <w:spacing w:after="0" w:line="240" w:lineRule="auto"/>
        <w:ind w:left="-57" w:right="-57"/>
        <w:jc w:val="center"/>
        <w:rPr>
          <w:rFonts w:ascii="Times New Roman" w:hAnsi="Times New Roman" w:cs="Times New Roman"/>
          <w:b/>
          <w:bCs/>
          <w:sz w:val="28"/>
          <w:szCs w:val="28"/>
        </w:rPr>
      </w:pPr>
    </w:p>
    <w:p w:rsidR="00A6794D" w:rsidRPr="003F7A07" w:rsidRDefault="00A6794D" w:rsidP="00A6794D">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b/>
          <w:bCs/>
          <w:sz w:val="28"/>
          <w:szCs w:val="28"/>
        </w:rPr>
        <w:t xml:space="preserve"> </w:t>
      </w: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 xml:space="preserve">декабря 2025 года  </w:t>
      </w:r>
      <w:r>
        <w:rPr>
          <w:rFonts w:ascii="Times New Roman" w:hAnsi="Times New Roman" w:cs="Times New Roman"/>
          <w:b/>
          <w:bCs/>
          <w:sz w:val="28"/>
          <w:szCs w:val="28"/>
        </w:rPr>
        <w:t xml:space="preserve">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18/219</w:t>
      </w:r>
    </w:p>
    <w:p w:rsidR="00A6794D" w:rsidRPr="003F7A07" w:rsidRDefault="00A6794D" w:rsidP="00A6794D">
      <w:pPr>
        <w:spacing w:after="0" w:line="240" w:lineRule="auto"/>
        <w:ind w:left="-57" w:right="-57"/>
        <w:jc w:val="both"/>
        <w:rPr>
          <w:rFonts w:ascii="Times New Roman" w:hAnsi="Times New Roman" w:cs="Times New Roman"/>
          <w:noProof/>
          <w:sz w:val="28"/>
          <w:szCs w:val="28"/>
        </w:rPr>
      </w:pPr>
    </w:p>
    <w:p w:rsidR="00A6794D" w:rsidRPr="003F7A07" w:rsidRDefault="00A6794D" w:rsidP="00A6794D">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A6794D" w:rsidRPr="003F7A07" w:rsidRDefault="00A6794D" w:rsidP="00A6794D">
      <w:pPr>
        <w:spacing w:after="0" w:line="240" w:lineRule="auto"/>
        <w:ind w:left="-57" w:right="-57"/>
        <w:rPr>
          <w:rFonts w:ascii="Times New Roman" w:hAnsi="Times New Roman" w:cs="Times New Roman"/>
          <w:b/>
          <w:bCs/>
          <w:color w:val="000000" w:themeColor="text1"/>
          <w:sz w:val="20"/>
          <w:szCs w:val="20"/>
        </w:rPr>
      </w:pPr>
    </w:p>
    <w:p w:rsidR="00A6794D" w:rsidRPr="003F7A07" w:rsidRDefault="00A6794D" w:rsidP="00A6794D">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r w:rsidRPr="003F7A07">
        <w:rPr>
          <w:rFonts w:ascii="Times New Roman" w:hAnsi="Times New Roman" w:cs="Times New Roman"/>
          <w:bCs/>
          <w:color w:val="000000" w:themeColor="text1"/>
          <w:sz w:val="28"/>
          <w:szCs w:val="28"/>
        </w:rPr>
        <w:t xml:space="preserve">, на основании статей 8,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(прилагаются). </w:t>
      </w:r>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191 «Об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       </w:t>
      </w:r>
      <w:proofErr w:type="gramEnd"/>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12/153 «О внесении изменений в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191».  </w:t>
      </w:r>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A6794D" w:rsidRPr="003F7A07" w:rsidRDefault="00A6794D" w:rsidP="00A6794D">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A6794D" w:rsidRPr="003F7A07" w:rsidRDefault="00A6794D" w:rsidP="00A6794D">
      <w:pPr>
        <w:spacing w:after="0" w:line="240" w:lineRule="auto"/>
        <w:ind w:left="-57" w:right="-57"/>
        <w:jc w:val="both"/>
        <w:rPr>
          <w:rFonts w:ascii="Times New Roman" w:hAnsi="Times New Roman" w:cs="Times New Roman"/>
          <w:b/>
          <w:sz w:val="16"/>
          <w:szCs w:val="16"/>
        </w:rPr>
      </w:pPr>
    </w:p>
    <w:p w:rsidR="00A6794D" w:rsidRPr="003F7A07" w:rsidRDefault="00A6794D" w:rsidP="00A6794D">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A6794D" w:rsidRPr="006F4A94" w:rsidRDefault="00A6794D" w:rsidP="00A6794D">
      <w:pPr>
        <w:spacing w:after="0" w:line="240" w:lineRule="auto"/>
        <w:ind w:left="-57" w:right="-57"/>
        <w:jc w:val="right"/>
        <w:rPr>
          <w:rFonts w:ascii="Times New Roman" w:hAnsi="Times New Roman" w:cs="Times New Roman"/>
          <w:sz w:val="24"/>
          <w:szCs w:val="24"/>
        </w:rPr>
      </w:pPr>
      <w:proofErr w:type="gramStart"/>
      <w:r w:rsidRPr="006F4A94">
        <w:rPr>
          <w:rFonts w:ascii="Times New Roman" w:hAnsi="Times New Roman" w:cs="Times New Roman"/>
          <w:sz w:val="24"/>
          <w:szCs w:val="24"/>
        </w:rPr>
        <w:lastRenderedPageBreak/>
        <w:t>Утверждены</w:t>
      </w:r>
      <w:proofErr w:type="gramEnd"/>
      <w:r w:rsidRPr="006F4A94">
        <w:rPr>
          <w:rFonts w:ascii="Times New Roman" w:hAnsi="Times New Roman" w:cs="Times New Roman"/>
          <w:sz w:val="24"/>
          <w:szCs w:val="24"/>
        </w:rPr>
        <w:t xml:space="preserve"> решением</w:t>
      </w:r>
    </w:p>
    <w:p w:rsidR="00A6794D" w:rsidRPr="006F4A94" w:rsidRDefault="00A6794D" w:rsidP="00A6794D">
      <w:pPr>
        <w:pStyle w:val="a3"/>
        <w:ind w:left="-57" w:right="-57"/>
        <w:jc w:val="right"/>
        <w:rPr>
          <w:sz w:val="24"/>
          <w:szCs w:val="24"/>
          <w:lang w:val="ru-RU"/>
        </w:rPr>
      </w:pPr>
      <w:r w:rsidRPr="006F4A94">
        <w:rPr>
          <w:sz w:val="24"/>
          <w:szCs w:val="24"/>
          <w:lang w:val="ru-RU"/>
        </w:rPr>
        <w:t>Урюпинской районной Думы</w:t>
      </w:r>
    </w:p>
    <w:p w:rsidR="00A6794D" w:rsidRPr="006F4A94" w:rsidRDefault="00A6794D" w:rsidP="00A6794D">
      <w:pPr>
        <w:pStyle w:val="a3"/>
        <w:ind w:left="-57" w:right="-57"/>
        <w:jc w:val="right"/>
        <w:rPr>
          <w:sz w:val="24"/>
          <w:szCs w:val="24"/>
          <w:lang w:val="ru-RU"/>
        </w:rPr>
      </w:pPr>
      <w:r>
        <w:rPr>
          <w:sz w:val="24"/>
          <w:szCs w:val="24"/>
          <w:lang w:val="ru-RU"/>
        </w:rPr>
        <w:t>от</w:t>
      </w:r>
      <w:r w:rsidRPr="006F4A94">
        <w:rPr>
          <w:sz w:val="24"/>
          <w:szCs w:val="24"/>
          <w:lang w:val="ru-RU"/>
        </w:rPr>
        <w:t xml:space="preserve"> </w:t>
      </w:r>
      <w:r>
        <w:rPr>
          <w:sz w:val="24"/>
          <w:szCs w:val="24"/>
          <w:lang w:val="ru-RU"/>
        </w:rPr>
        <w:t xml:space="preserve">03 декабря </w:t>
      </w:r>
      <w:r w:rsidRPr="006F4A94">
        <w:rPr>
          <w:sz w:val="24"/>
          <w:szCs w:val="24"/>
          <w:lang w:val="ru-RU"/>
        </w:rPr>
        <w:t>2025 года №</w:t>
      </w:r>
      <w:r>
        <w:rPr>
          <w:sz w:val="24"/>
          <w:szCs w:val="24"/>
          <w:lang w:val="ru-RU"/>
        </w:rPr>
        <w:t xml:space="preserve"> 18/219</w:t>
      </w:r>
      <w:r w:rsidRPr="006F4A94">
        <w:rPr>
          <w:color w:val="FF0000"/>
          <w:sz w:val="24"/>
          <w:szCs w:val="24"/>
          <w:lang w:val="ru-RU"/>
        </w:rPr>
        <w:t xml:space="preserve">  </w:t>
      </w:r>
    </w:p>
    <w:p w:rsidR="00A6794D" w:rsidRPr="003F7A07" w:rsidRDefault="00A6794D" w:rsidP="00A6794D">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pStyle w:val="a3"/>
        <w:ind w:left="-57" w:right="-57"/>
        <w:rPr>
          <w:sz w:val="20"/>
          <w:lang w:val="ru-RU"/>
        </w:rPr>
      </w:pPr>
    </w:p>
    <w:p w:rsidR="00A6794D" w:rsidRPr="003F7A07" w:rsidRDefault="00A6794D" w:rsidP="00A6794D">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A6794D" w:rsidRPr="003F7A07" w:rsidRDefault="00A6794D" w:rsidP="00A6794D">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A6794D" w:rsidRPr="003F7A07" w:rsidRDefault="00A6794D" w:rsidP="00A6794D">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Верхнебезымяновского сельского поселения</w:t>
      </w:r>
    </w:p>
    <w:p w:rsidR="00A6794D" w:rsidRPr="003F7A07" w:rsidRDefault="00A6794D" w:rsidP="00A6794D">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A6794D" w:rsidRPr="003F7A07" w:rsidRDefault="00A6794D" w:rsidP="00A6794D">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A6794D" w:rsidRPr="003F7A07" w:rsidRDefault="00A6794D" w:rsidP="00A6794D">
      <w:pPr>
        <w:spacing w:after="0" w:line="240" w:lineRule="auto"/>
        <w:ind w:left="-57" w:right="-57"/>
        <w:rPr>
          <w:rFonts w:ascii="Times New Roman" w:hAnsi="Times New Roman" w:cs="Times New Roman"/>
          <w:color w:val="000000" w:themeColor="text1"/>
        </w:rPr>
      </w:pPr>
    </w:p>
    <w:p w:rsidR="00A6794D" w:rsidRPr="003F7A07" w:rsidRDefault="00A6794D" w:rsidP="00A6794D">
      <w:pPr>
        <w:spacing w:after="0" w:line="240" w:lineRule="auto"/>
        <w:ind w:left="-57" w:right="-57"/>
        <w:rPr>
          <w:rFonts w:ascii="Times New Roman" w:hAnsi="Times New Roman" w:cs="Times New Roman"/>
          <w:color w:val="000000" w:themeColor="text1"/>
        </w:rPr>
      </w:pPr>
    </w:p>
    <w:p w:rsidR="00A6794D" w:rsidRPr="003F7A07" w:rsidRDefault="00A6794D" w:rsidP="00A6794D">
      <w:pPr>
        <w:spacing w:after="0" w:line="240" w:lineRule="auto"/>
        <w:ind w:left="-57" w:right="-57"/>
        <w:rPr>
          <w:rFonts w:ascii="Times New Roman" w:hAnsi="Times New Roman" w:cs="Times New Roman"/>
          <w:color w:val="000000" w:themeColor="text1"/>
        </w:rPr>
      </w:pPr>
    </w:p>
    <w:p w:rsidR="00A6794D" w:rsidRPr="003F7A07" w:rsidRDefault="00A6794D" w:rsidP="00A6794D">
      <w:pPr>
        <w:spacing w:after="0" w:line="240" w:lineRule="auto"/>
        <w:ind w:left="-57" w:right="-57"/>
        <w:rPr>
          <w:rFonts w:ascii="Times New Roman" w:hAnsi="Times New Roman" w:cs="Times New Roman"/>
          <w:color w:val="000000" w:themeColor="text1"/>
        </w:rPr>
      </w:pPr>
    </w:p>
    <w:p w:rsidR="00A6794D" w:rsidRPr="003F7A07" w:rsidRDefault="00A6794D" w:rsidP="00A6794D">
      <w:pPr>
        <w:spacing w:after="0" w:line="240" w:lineRule="auto"/>
        <w:ind w:left="-57" w:right="-57"/>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jc w:val="right"/>
        <w:rPr>
          <w:rFonts w:ascii="Times New Roman" w:hAnsi="Times New Roman" w:cs="Times New Roman"/>
          <w:b/>
          <w:bCs/>
          <w:color w:val="000000" w:themeColor="text1"/>
          <w:sz w:val="20"/>
          <w:szCs w:val="20"/>
        </w:rPr>
      </w:pPr>
    </w:p>
    <w:p w:rsidR="00A6794D" w:rsidRPr="003F7A07" w:rsidRDefault="00A6794D" w:rsidP="00A6794D">
      <w:pPr>
        <w:spacing w:after="0" w:line="240" w:lineRule="auto"/>
        <w:ind w:left="-57" w:right="-57"/>
        <w:jc w:val="right"/>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A6794D" w:rsidRPr="003F7A07" w:rsidRDefault="00A6794D" w:rsidP="00A6794D">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A6794D" w:rsidRPr="003F7A07" w:rsidRDefault="00A6794D" w:rsidP="00A6794D">
      <w:pPr>
        <w:spacing w:after="0" w:line="240" w:lineRule="auto"/>
        <w:ind w:left="-57" w:right="-57"/>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rPr>
          <w:rFonts w:ascii="Times New Roman" w:hAnsi="Times New Roman" w:cs="Times New Roman"/>
          <w:color w:val="000000" w:themeColor="text1"/>
          <w:sz w:val="20"/>
          <w:szCs w:val="20"/>
        </w:rPr>
      </w:pPr>
    </w:p>
    <w:p w:rsidR="00A6794D" w:rsidRPr="003F7A07" w:rsidRDefault="00A6794D" w:rsidP="00A6794D">
      <w:pPr>
        <w:spacing w:after="0" w:line="240" w:lineRule="auto"/>
        <w:ind w:left="-57" w:right="-57"/>
        <w:rPr>
          <w:rFonts w:ascii="Times New Roman" w:hAnsi="Times New Roman" w:cs="Times New Roman"/>
          <w:color w:val="000000" w:themeColor="text1"/>
          <w:sz w:val="20"/>
          <w:szCs w:val="20"/>
        </w:rPr>
      </w:pPr>
    </w:p>
    <w:p w:rsidR="00A6794D" w:rsidRPr="003F7A07" w:rsidRDefault="00A6794D" w:rsidP="00A6794D">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A6794D" w:rsidRPr="003F7A07" w:rsidRDefault="00A6794D" w:rsidP="00A6794D">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A6794D" w:rsidRPr="003F7A07" w:rsidRDefault="00A6794D" w:rsidP="00A6794D">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A6794D" w:rsidRPr="003F7A07" w:rsidRDefault="00A6794D" w:rsidP="00A6794D">
      <w:pPr>
        <w:pStyle w:val="a9"/>
        <w:ind w:left="-57" w:right="-57"/>
        <w:rPr>
          <w:rFonts w:ascii="Times New Roman" w:hAnsi="Times New Roman"/>
          <w:color w:val="000000" w:themeColor="text1"/>
          <w:sz w:val="28"/>
          <w:szCs w:val="28"/>
        </w:rPr>
      </w:pPr>
    </w:p>
    <w:p w:rsidR="00A6794D" w:rsidRPr="003F7A07" w:rsidRDefault="00A6794D" w:rsidP="00A6794D">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A6794D" w:rsidRPr="003F7A07" w:rsidRDefault="00A6794D" w:rsidP="00A6794D">
      <w:pPr>
        <w:pStyle w:val="a9"/>
        <w:ind w:left="-57" w:right="-57"/>
        <w:rPr>
          <w:rFonts w:ascii="Times New Roman" w:hAnsi="Times New Roman"/>
          <w:color w:val="000000" w:themeColor="text1"/>
          <w:sz w:val="28"/>
          <w:szCs w:val="28"/>
        </w:rPr>
      </w:pPr>
    </w:p>
    <w:p w:rsidR="00A6794D" w:rsidRPr="003F7A07" w:rsidRDefault="00A6794D" w:rsidP="00A6794D">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A6794D" w:rsidRPr="003F7A07" w:rsidRDefault="00A6794D" w:rsidP="00A6794D">
      <w:pPr>
        <w:pStyle w:val="a9"/>
        <w:ind w:left="-57" w:right="-57"/>
        <w:rPr>
          <w:rFonts w:ascii="Times New Roman" w:hAnsi="Times New Roman"/>
          <w:color w:val="000000" w:themeColor="text1"/>
          <w:sz w:val="20"/>
          <w:szCs w:val="20"/>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A6794D" w:rsidRPr="003F7A07" w:rsidRDefault="00A6794D" w:rsidP="00A6794D">
      <w:pPr>
        <w:pStyle w:val="Default"/>
        <w:ind w:left="-57" w:right="-57"/>
        <w:jc w:val="center"/>
        <w:rPr>
          <w:b/>
          <w:bCs/>
          <w:color w:val="000000" w:themeColor="text1"/>
          <w:sz w:val="28"/>
          <w:szCs w:val="28"/>
        </w:rPr>
      </w:pPr>
    </w:p>
    <w:p w:rsidR="00A6794D" w:rsidRPr="003F7A07" w:rsidRDefault="00A6794D" w:rsidP="00A6794D">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A6794D" w:rsidRPr="003F7A07" w:rsidRDefault="00A6794D" w:rsidP="00A6794D">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A6794D" w:rsidRPr="003F7A07" w:rsidRDefault="00A6794D" w:rsidP="00A6794D">
      <w:pPr>
        <w:pStyle w:val="msonormalmrcssattr"/>
        <w:spacing w:before="0" w:beforeAutospacing="0" w:after="0" w:afterAutospacing="0"/>
        <w:ind w:left="-57" w:right="-57"/>
        <w:jc w:val="both"/>
        <w:rPr>
          <w:b/>
          <w:color w:val="000000" w:themeColor="text1"/>
          <w:sz w:val="28"/>
          <w:szCs w:val="22"/>
          <w:lang w:bidi="ru-RU"/>
        </w:rPr>
      </w:pPr>
    </w:p>
    <w:p w:rsidR="00A6794D" w:rsidRPr="003F7A07" w:rsidRDefault="00A6794D" w:rsidP="00A6794D">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A6794D" w:rsidRPr="003F7A07" w:rsidRDefault="00A6794D" w:rsidP="00A6794D">
      <w:pPr>
        <w:pStyle w:val="msonormalmrcssattr"/>
        <w:spacing w:before="0" w:beforeAutospacing="0" w:after="0" w:afterAutospacing="0"/>
        <w:ind w:left="-57" w:right="-57"/>
        <w:jc w:val="both"/>
        <w:rPr>
          <w:color w:val="000000" w:themeColor="text1"/>
          <w:sz w:val="16"/>
          <w:szCs w:val="16"/>
        </w:rPr>
      </w:pP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Верхнебезымяновского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Верхнебезымяновского сельского поселения по соответствующим полномочиям.</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Верхнебезымяновского сельского поселения Урюпинского Волгоградской области разработаны в целях:</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16"/>
          <w:szCs w:val="16"/>
        </w:rPr>
      </w:pP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Верхнебезымяновского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Верхнебезымяновского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Верхнебезымяновского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Верхнебезымяновского сельского поселения и расчетных показателей максимально допустимого уровня территориальной доступности таких объектов для населения Верхнебезымяновского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связанных с решением вопросов местного значения Верхнебезымяновского сельского поселения.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A6794D" w:rsidRPr="0048140F" w:rsidRDefault="00A6794D" w:rsidP="00A6794D">
      <w:pPr>
        <w:adjustRightInd w:val="0"/>
        <w:spacing w:after="0" w:line="240" w:lineRule="auto"/>
        <w:ind w:left="-57" w:right="-57" w:firstLine="720"/>
        <w:jc w:val="both"/>
        <w:rPr>
          <w:rFonts w:ascii="Times New Roman" w:hAnsi="Times New Roman" w:cs="Times New Roman"/>
          <w:strike/>
          <w:color w:val="000000" w:themeColor="text1"/>
          <w:sz w:val="16"/>
          <w:szCs w:val="16"/>
        </w:rPr>
      </w:pPr>
    </w:p>
    <w:p w:rsidR="00A6794D" w:rsidRPr="003F7A07" w:rsidRDefault="00A6794D" w:rsidP="00A6794D">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A6794D" w:rsidRPr="003F7A07" w:rsidRDefault="00A6794D" w:rsidP="00A6794D">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Верхнебезымяновского сельского поселения </w:t>
      </w:r>
    </w:p>
    <w:p w:rsidR="00A6794D" w:rsidRPr="003F7A07" w:rsidRDefault="00A6794D" w:rsidP="00A6794D">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A6794D" w:rsidRPr="003F7A07" w:rsidRDefault="00A6794D" w:rsidP="00A6794D">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A6794D" w:rsidRPr="0048140F" w:rsidRDefault="00A6794D" w:rsidP="00A6794D">
      <w:pPr>
        <w:pStyle w:val="1"/>
        <w:tabs>
          <w:tab w:val="left" w:pos="424"/>
        </w:tabs>
        <w:ind w:left="-57" w:right="-57"/>
        <w:rPr>
          <w:color w:val="000000" w:themeColor="text1"/>
          <w:sz w:val="16"/>
          <w:szCs w:val="16"/>
          <w:lang w:val="ru-RU"/>
        </w:rPr>
      </w:pP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Верхнебезымяновского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 фактической </w:t>
      </w:r>
      <w:r w:rsidRPr="003F7A07">
        <w:rPr>
          <w:rFonts w:ascii="Times New Roman" w:eastAsia="Calibri" w:hAnsi="Times New Roman" w:cs="Times New Roman"/>
          <w:color w:val="000000" w:themeColor="text1"/>
          <w:sz w:val="28"/>
          <w:szCs w:val="28"/>
        </w:rPr>
        <w:lastRenderedPageBreak/>
        <w:t>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A6794D" w:rsidRPr="003F7A07" w:rsidRDefault="00A6794D" w:rsidP="00A6794D">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A6794D" w:rsidRPr="003F7A07" w:rsidRDefault="00A6794D" w:rsidP="00A6794D">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320" w:type="dxa"/>
        <w:tblInd w:w="-431" w:type="dxa"/>
        <w:tblLook w:val="04A0" w:firstRow="1" w:lastRow="0" w:firstColumn="1" w:lastColumn="0" w:noHBand="0" w:noVBand="1"/>
      </w:tblPr>
      <w:tblGrid>
        <w:gridCol w:w="2404"/>
        <w:gridCol w:w="1770"/>
        <w:gridCol w:w="1106"/>
        <w:gridCol w:w="1214"/>
        <w:gridCol w:w="1421"/>
        <w:gridCol w:w="1235"/>
        <w:gridCol w:w="1170"/>
      </w:tblGrid>
      <w:tr w:rsidR="00A6794D" w:rsidRPr="003F7A07" w:rsidTr="002059D4">
        <w:tc>
          <w:tcPr>
            <w:tcW w:w="2416" w:type="dxa"/>
            <w:vMerge w:val="restart"/>
            <w:vAlign w:val="center"/>
          </w:tcPr>
          <w:p w:rsidR="00A6794D" w:rsidRPr="006F4A94" w:rsidRDefault="00A6794D" w:rsidP="002059D4">
            <w:pPr>
              <w:keepNext/>
              <w:tabs>
                <w:tab w:val="num" w:pos="0"/>
              </w:tabs>
              <w:suppressAutoHyphens/>
              <w:ind w:left="-57" w:right="-57"/>
              <w:jc w:val="center"/>
              <w:outlineLvl w:val="0"/>
              <w:rPr>
                <w:rFonts w:ascii="Times New Roman" w:hAnsi="Times New Roman"/>
                <w:b/>
                <w:color w:val="000000" w:themeColor="text1"/>
              </w:rPr>
            </w:pPr>
            <w:r w:rsidRPr="006F4A94">
              <w:rPr>
                <w:rFonts w:ascii="Times New Roman" w:hAnsi="Times New Roman"/>
                <w:b/>
                <w:color w:val="000000" w:themeColor="text1"/>
              </w:rPr>
              <w:t>Область, вид, объект местного значения</w:t>
            </w:r>
          </w:p>
        </w:tc>
        <w:tc>
          <w:tcPr>
            <w:tcW w:w="4129" w:type="dxa"/>
            <w:gridSpan w:val="3"/>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 xml:space="preserve">Минимально допустимый уровень обеспеченности объектами </w:t>
            </w:r>
          </w:p>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местного значения</w:t>
            </w:r>
          </w:p>
        </w:tc>
        <w:tc>
          <w:tcPr>
            <w:tcW w:w="3775" w:type="dxa"/>
            <w:gridSpan w:val="3"/>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 xml:space="preserve">Максимально допустимый уровень территориальной доступности </w:t>
            </w:r>
          </w:p>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объектами местного значения</w:t>
            </w:r>
          </w:p>
        </w:tc>
      </w:tr>
      <w:tr w:rsidR="00A6794D" w:rsidRPr="003F7A07" w:rsidTr="002059D4">
        <w:tc>
          <w:tcPr>
            <w:tcW w:w="2416" w:type="dxa"/>
            <w:vMerge/>
          </w:tcPr>
          <w:p w:rsidR="00A6794D" w:rsidRPr="006F4A94" w:rsidRDefault="00A6794D"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Параметр обеспеченности</w:t>
            </w:r>
          </w:p>
        </w:tc>
        <w:tc>
          <w:tcPr>
            <w:tcW w:w="1119"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Единица измерения</w:t>
            </w:r>
          </w:p>
        </w:tc>
        <w:tc>
          <w:tcPr>
            <w:tcW w:w="1227"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Предельное значение показателя</w:t>
            </w:r>
          </w:p>
        </w:tc>
        <w:tc>
          <w:tcPr>
            <w:tcW w:w="1429"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Параметр доступности</w:t>
            </w:r>
          </w:p>
        </w:tc>
        <w:tc>
          <w:tcPr>
            <w:tcW w:w="1252"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Единица измерения</w:t>
            </w:r>
          </w:p>
        </w:tc>
        <w:tc>
          <w:tcPr>
            <w:tcW w:w="1094" w:type="dxa"/>
            <w:vAlign w:val="center"/>
          </w:tcPr>
          <w:p w:rsidR="00A6794D" w:rsidRPr="006F4A94" w:rsidRDefault="00A6794D"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Предельное значение показателя</w:t>
            </w:r>
          </w:p>
        </w:tc>
      </w:tr>
      <w:tr w:rsidR="00A6794D" w:rsidRPr="003F7A07" w:rsidTr="002059D4">
        <w:tc>
          <w:tcPr>
            <w:tcW w:w="2416"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1</w:t>
            </w:r>
          </w:p>
        </w:tc>
        <w:tc>
          <w:tcPr>
            <w:tcW w:w="1783"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2</w:t>
            </w:r>
          </w:p>
        </w:tc>
        <w:tc>
          <w:tcPr>
            <w:tcW w:w="1119"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3</w:t>
            </w:r>
          </w:p>
        </w:tc>
        <w:tc>
          <w:tcPr>
            <w:tcW w:w="1227"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4</w:t>
            </w:r>
          </w:p>
        </w:tc>
        <w:tc>
          <w:tcPr>
            <w:tcW w:w="1429"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5</w:t>
            </w:r>
          </w:p>
        </w:tc>
        <w:tc>
          <w:tcPr>
            <w:tcW w:w="1252"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6</w:t>
            </w:r>
          </w:p>
        </w:tc>
        <w:tc>
          <w:tcPr>
            <w:tcW w:w="1094" w:type="dxa"/>
          </w:tcPr>
          <w:p w:rsidR="00A6794D" w:rsidRPr="006F4A94" w:rsidRDefault="00A6794D" w:rsidP="002059D4">
            <w:pPr>
              <w:keepNext/>
              <w:tabs>
                <w:tab w:val="num" w:pos="0"/>
              </w:tabs>
              <w:suppressAutoHyphens/>
              <w:ind w:left="-57" w:right="-57"/>
              <w:jc w:val="center"/>
              <w:outlineLvl w:val="0"/>
              <w:rPr>
                <w:rFonts w:ascii="Times New Roman" w:hAnsi="Times New Roman"/>
                <w:i/>
                <w:color w:val="000000" w:themeColor="text1"/>
              </w:rPr>
            </w:pPr>
            <w:r w:rsidRPr="006F4A94">
              <w:rPr>
                <w:rFonts w:ascii="Times New Roman" w:hAnsi="Times New Roman"/>
                <w:i/>
                <w:color w:val="000000" w:themeColor="text1"/>
              </w:rPr>
              <w:t>7</w:t>
            </w:r>
          </w:p>
        </w:tc>
      </w:tr>
      <w:tr w:rsidR="00A6794D" w:rsidRPr="003F7A07" w:rsidTr="002059D4">
        <w:tc>
          <w:tcPr>
            <w:tcW w:w="10320" w:type="dxa"/>
            <w:gridSpan w:val="7"/>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электроснабжения сельского поселения</w:t>
            </w:r>
          </w:p>
        </w:tc>
      </w:tr>
      <w:tr w:rsidR="00A6794D" w:rsidRPr="003F7A07" w:rsidTr="002059D4">
        <w:tc>
          <w:tcPr>
            <w:tcW w:w="2416"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Линии электропередачи</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(воздушные и</w:t>
            </w:r>
            <w:proofErr w:type="gramEnd"/>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кабельные), проектный</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номинальный класс</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напряжения</w:t>
            </w:r>
            <w:proofErr w:type="gramEnd"/>
            <w:r w:rsidRPr="006F4A94">
              <w:rPr>
                <w:rFonts w:ascii="Times New Roman" w:hAnsi="Times New Roman"/>
                <w:color w:val="000000" w:themeColor="text1"/>
                <w:sz w:val="22"/>
                <w:szCs w:val="22"/>
              </w:rPr>
              <w:t xml:space="preserve"> которых</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составляет до 20</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киловольт включительно</w:t>
            </w:r>
          </w:p>
        </w:tc>
        <w:tc>
          <w:tcPr>
            <w:tcW w:w="1783"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Объем </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электро-потребления</w:t>
            </w:r>
            <w:proofErr w:type="gramEnd"/>
          </w:p>
        </w:tc>
        <w:tc>
          <w:tcPr>
            <w:tcW w:w="1119"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кВт </w:t>
            </w:r>
            <w:proofErr w:type="gramStart"/>
            <w:r w:rsidRPr="006F4A94">
              <w:rPr>
                <w:rFonts w:ascii="Times New Roman" w:hAnsi="Times New Roman"/>
                <w:color w:val="000000" w:themeColor="text1"/>
                <w:sz w:val="22"/>
                <w:szCs w:val="22"/>
              </w:rPr>
              <w:t>ч</w:t>
            </w:r>
            <w:proofErr w:type="gramEnd"/>
            <w:r w:rsidRPr="006F4A94">
              <w:rPr>
                <w:rFonts w:ascii="Times New Roman" w:hAnsi="Times New Roman"/>
                <w:color w:val="000000" w:themeColor="text1"/>
                <w:sz w:val="22"/>
                <w:szCs w:val="22"/>
              </w:rPr>
              <w:t>/год на 1 чел.</w:t>
            </w:r>
          </w:p>
        </w:tc>
        <w:tc>
          <w:tcPr>
            <w:tcW w:w="1227"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950</w:t>
            </w:r>
          </w:p>
        </w:tc>
        <w:tc>
          <w:tcPr>
            <w:tcW w:w="142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Удаленность</w:t>
            </w:r>
          </w:p>
        </w:tc>
        <w:tc>
          <w:tcPr>
            <w:tcW w:w="1252"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километры</w:t>
            </w:r>
          </w:p>
        </w:tc>
        <w:tc>
          <w:tcPr>
            <w:tcW w:w="1094"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30</w:t>
            </w:r>
          </w:p>
        </w:tc>
      </w:tr>
      <w:tr w:rsidR="00A6794D" w:rsidRPr="003F7A07" w:rsidTr="002059D4">
        <w:tc>
          <w:tcPr>
            <w:tcW w:w="10320" w:type="dxa"/>
            <w:gridSpan w:val="7"/>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газоснабжения сельского поселения</w:t>
            </w:r>
          </w:p>
        </w:tc>
      </w:tr>
      <w:tr w:rsidR="00A6794D" w:rsidRPr="003F7A07" w:rsidTr="002059D4">
        <w:tc>
          <w:tcPr>
            <w:tcW w:w="2416"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Газораспределительные</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станции, полностью</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расположенные на</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территории поселения</w:t>
            </w:r>
          </w:p>
        </w:tc>
        <w:tc>
          <w:tcPr>
            <w:tcW w:w="1783"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Объем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газопотребления</w:t>
            </w:r>
          </w:p>
        </w:tc>
        <w:tc>
          <w:tcPr>
            <w:tcW w:w="111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w:t>
            </w:r>
            <w:r w:rsidRPr="006F4A94">
              <w:rPr>
                <w:rFonts w:ascii="Times New Roman" w:hAnsi="Times New Roman"/>
                <w:color w:val="000000" w:themeColor="text1"/>
                <w:sz w:val="22"/>
                <w:szCs w:val="22"/>
                <w:vertAlign w:val="superscript"/>
              </w:rPr>
              <w:t>3</w:t>
            </w:r>
            <w:r w:rsidRPr="006F4A94">
              <w:rPr>
                <w:rFonts w:ascii="Times New Roman" w:hAnsi="Times New Roman"/>
                <w:color w:val="000000" w:themeColor="text1"/>
                <w:sz w:val="22"/>
                <w:szCs w:val="22"/>
              </w:rPr>
              <w:t xml:space="preserve">/год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на 1 чел.</w:t>
            </w:r>
          </w:p>
        </w:tc>
        <w:tc>
          <w:tcPr>
            <w:tcW w:w="1227"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200</w:t>
            </w:r>
          </w:p>
        </w:tc>
        <w:tc>
          <w:tcPr>
            <w:tcW w:w="142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Удаленность</w:t>
            </w:r>
          </w:p>
        </w:tc>
        <w:tc>
          <w:tcPr>
            <w:tcW w:w="1252"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Метр</w:t>
            </w:r>
          </w:p>
        </w:tc>
        <w:tc>
          <w:tcPr>
            <w:tcW w:w="1094"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500</w:t>
            </w:r>
          </w:p>
        </w:tc>
      </w:tr>
      <w:tr w:rsidR="00A6794D" w:rsidRPr="003F7A07" w:rsidTr="002059D4">
        <w:tc>
          <w:tcPr>
            <w:tcW w:w="2416"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Газопроводы в границах</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поселения,</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предназначенные для</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транспортировки</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природного газа</w:t>
            </w:r>
          </w:p>
        </w:tc>
        <w:tc>
          <w:tcPr>
            <w:tcW w:w="1783"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Объем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газопотребления</w:t>
            </w:r>
          </w:p>
        </w:tc>
        <w:tc>
          <w:tcPr>
            <w:tcW w:w="111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м3/год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на 1 чел.</w:t>
            </w:r>
          </w:p>
        </w:tc>
        <w:tc>
          <w:tcPr>
            <w:tcW w:w="1227"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200</w:t>
            </w:r>
          </w:p>
        </w:tc>
        <w:tc>
          <w:tcPr>
            <w:tcW w:w="142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Удаленность</w:t>
            </w:r>
          </w:p>
        </w:tc>
        <w:tc>
          <w:tcPr>
            <w:tcW w:w="1252"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Метр</w:t>
            </w:r>
          </w:p>
        </w:tc>
        <w:tc>
          <w:tcPr>
            <w:tcW w:w="1094"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500</w:t>
            </w:r>
          </w:p>
        </w:tc>
      </w:tr>
      <w:tr w:rsidR="00A6794D" w:rsidRPr="003F7A07" w:rsidTr="002059D4">
        <w:tc>
          <w:tcPr>
            <w:tcW w:w="10320" w:type="dxa"/>
            <w:gridSpan w:val="7"/>
          </w:tcPr>
          <w:p w:rsidR="00A6794D" w:rsidRPr="006F4A94" w:rsidRDefault="00A6794D"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 теплоснабжения сельского поселения</w:t>
            </w:r>
          </w:p>
        </w:tc>
      </w:tr>
      <w:tr w:rsidR="00A6794D" w:rsidRPr="003F7A07" w:rsidTr="002059D4">
        <w:tc>
          <w:tcPr>
            <w:tcW w:w="2416"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lastRenderedPageBreak/>
              <w:t>Тепловые сети,</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транспортирующие</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водяной пар с рабочим</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давлением свыше 1,6</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мегапаскаля или</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горячую воду </w:t>
            </w:r>
            <w:proofErr w:type="gramStart"/>
            <w:r w:rsidRPr="006F4A94">
              <w:rPr>
                <w:rFonts w:ascii="Times New Roman" w:hAnsi="Times New Roman"/>
                <w:color w:val="000000" w:themeColor="text1"/>
                <w:sz w:val="22"/>
                <w:szCs w:val="22"/>
              </w:rPr>
              <w:t>с</w:t>
            </w:r>
            <w:proofErr w:type="gramEnd"/>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температурой свыше 150 градусов Цельсия</w:t>
            </w:r>
          </w:p>
        </w:tc>
        <w:tc>
          <w:tcPr>
            <w:tcW w:w="1783"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Вт</w:t>
            </w:r>
          </w:p>
          <w:p w:rsidR="00A6794D" w:rsidRPr="006F4A94" w:rsidRDefault="00A6794D" w:rsidP="002059D4">
            <w:pPr>
              <w:ind w:left="-57" w:right="-57"/>
              <w:jc w:val="center"/>
              <w:rPr>
                <w:rFonts w:ascii="Times New Roman" w:hAnsi="Times New Roman"/>
                <w:color w:val="000000" w:themeColor="text1"/>
                <w:sz w:val="22"/>
                <w:szCs w:val="22"/>
              </w:rPr>
            </w:pPr>
          </w:p>
        </w:tc>
        <w:tc>
          <w:tcPr>
            <w:tcW w:w="111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w:t>
            </w:r>
            <w:proofErr w:type="gramStart"/>
            <w:r w:rsidRPr="006F4A94">
              <w:rPr>
                <w:rFonts w:ascii="Times New Roman" w:hAnsi="Times New Roman"/>
                <w:color w:val="000000" w:themeColor="text1"/>
                <w:sz w:val="22"/>
                <w:szCs w:val="22"/>
              </w:rPr>
              <w:t>2</w:t>
            </w:r>
            <w:proofErr w:type="gramEnd"/>
          </w:p>
        </w:tc>
        <w:tc>
          <w:tcPr>
            <w:tcW w:w="1227"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55,2</w:t>
            </w:r>
          </w:p>
        </w:tc>
        <w:tc>
          <w:tcPr>
            <w:tcW w:w="142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Удаленность </w:t>
            </w:r>
            <w:proofErr w:type="gramStart"/>
            <w:r w:rsidRPr="006F4A94">
              <w:rPr>
                <w:rFonts w:ascii="Times New Roman" w:hAnsi="Times New Roman"/>
                <w:color w:val="000000" w:themeColor="text1"/>
                <w:sz w:val="22"/>
                <w:szCs w:val="22"/>
              </w:rPr>
              <w:t>до</w:t>
            </w:r>
            <w:proofErr w:type="gramEnd"/>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границы</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одного</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квартала или</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одного</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микрорайона,</w:t>
            </w:r>
          </w:p>
        </w:tc>
        <w:tc>
          <w:tcPr>
            <w:tcW w:w="1252"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Километры</w:t>
            </w:r>
          </w:p>
        </w:tc>
        <w:tc>
          <w:tcPr>
            <w:tcW w:w="1094"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1</w:t>
            </w:r>
          </w:p>
        </w:tc>
      </w:tr>
      <w:tr w:rsidR="00A6794D" w:rsidRPr="003F7A07" w:rsidTr="002059D4">
        <w:tc>
          <w:tcPr>
            <w:tcW w:w="10320" w:type="dxa"/>
            <w:gridSpan w:val="7"/>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водоснабжения сельского поселения</w:t>
            </w:r>
          </w:p>
        </w:tc>
      </w:tr>
      <w:tr w:rsidR="00A6794D" w:rsidRPr="003F7A07" w:rsidTr="002059D4">
        <w:tc>
          <w:tcPr>
            <w:tcW w:w="2416"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Водопроводы и</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водоводы всех видов</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диаметром свыше 500</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миллиметров</w:t>
            </w:r>
          </w:p>
        </w:tc>
        <w:tc>
          <w:tcPr>
            <w:tcW w:w="1783"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Объем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водопотребления</w:t>
            </w:r>
          </w:p>
        </w:tc>
        <w:tc>
          <w:tcPr>
            <w:tcW w:w="111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литры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в сутки </w:t>
            </w:r>
          </w:p>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на 1 чел.</w:t>
            </w:r>
          </w:p>
        </w:tc>
        <w:tc>
          <w:tcPr>
            <w:tcW w:w="1227"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140</w:t>
            </w:r>
          </w:p>
        </w:tc>
        <w:tc>
          <w:tcPr>
            <w:tcW w:w="1429"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Удаленность</w:t>
            </w:r>
          </w:p>
        </w:tc>
        <w:tc>
          <w:tcPr>
            <w:tcW w:w="1252"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километры</w:t>
            </w:r>
          </w:p>
        </w:tc>
        <w:tc>
          <w:tcPr>
            <w:tcW w:w="1094" w:type="dxa"/>
          </w:tcPr>
          <w:p w:rsidR="00A6794D" w:rsidRPr="006F4A94" w:rsidRDefault="00A6794D"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5</w:t>
            </w:r>
          </w:p>
        </w:tc>
      </w:tr>
      <w:tr w:rsidR="00A6794D" w:rsidRPr="003F7A07" w:rsidTr="002059D4">
        <w:tc>
          <w:tcPr>
            <w:tcW w:w="10320" w:type="dxa"/>
            <w:gridSpan w:val="7"/>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водоотведения  сельского поселения</w:t>
            </w:r>
          </w:p>
        </w:tc>
      </w:tr>
      <w:tr w:rsidR="00A6794D" w:rsidRPr="003F7A07" w:rsidTr="002059D4">
        <w:tc>
          <w:tcPr>
            <w:tcW w:w="2416"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Линейные сооружения</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водоотведения</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диаметром свыше 1000</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миллиметров</w:t>
            </w:r>
          </w:p>
        </w:tc>
        <w:tc>
          <w:tcPr>
            <w:tcW w:w="1783"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Объем водоотведения</w:t>
            </w:r>
          </w:p>
        </w:tc>
        <w:tc>
          <w:tcPr>
            <w:tcW w:w="1119"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литры </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в сутки </w:t>
            </w:r>
          </w:p>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на 1 чел.</w:t>
            </w:r>
          </w:p>
        </w:tc>
        <w:tc>
          <w:tcPr>
            <w:tcW w:w="1227"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140</w:t>
            </w:r>
          </w:p>
        </w:tc>
        <w:tc>
          <w:tcPr>
            <w:tcW w:w="1429"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Удаленность</w:t>
            </w:r>
          </w:p>
        </w:tc>
        <w:tc>
          <w:tcPr>
            <w:tcW w:w="1252"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километры</w:t>
            </w:r>
          </w:p>
        </w:tc>
        <w:tc>
          <w:tcPr>
            <w:tcW w:w="1094" w:type="dxa"/>
          </w:tcPr>
          <w:p w:rsidR="00A6794D" w:rsidRPr="006F4A94" w:rsidRDefault="00A6794D" w:rsidP="002059D4">
            <w:pPr>
              <w:keepNext/>
              <w:tabs>
                <w:tab w:val="num" w:pos="0"/>
              </w:tabs>
              <w:suppressAutoHyphens/>
              <w:ind w:left="-57" w:right="-57"/>
              <w:jc w:val="center"/>
              <w:outlineLvl w:val="0"/>
              <w:rPr>
                <w:rFonts w:ascii="Times New Roman" w:hAnsi="Times New Roman"/>
                <w:color w:val="000000" w:themeColor="text1"/>
                <w:sz w:val="22"/>
                <w:szCs w:val="22"/>
              </w:rPr>
            </w:pPr>
            <w:r w:rsidRPr="006F4A94">
              <w:rPr>
                <w:rFonts w:ascii="Times New Roman" w:hAnsi="Times New Roman"/>
                <w:color w:val="000000" w:themeColor="text1"/>
                <w:sz w:val="22"/>
                <w:szCs w:val="22"/>
              </w:rPr>
              <w:t>5</w:t>
            </w:r>
          </w:p>
        </w:tc>
      </w:tr>
    </w:tbl>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A6794D" w:rsidRPr="003F7A07" w:rsidTr="002059D4">
        <w:trPr>
          <w:trHeight w:val="397"/>
          <w:tblHeader/>
        </w:trPr>
        <w:tc>
          <w:tcPr>
            <w:tcW w:w="1764"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A6794D" w:rsidRPr="003F7A07" w:rsidTr="002059D4">
        <w:trPr>
          <w:trHeight w:val="733"/>
          <w:tblHeader/>
        </w:trPr>
        <w:tc>
          <w:tcPr>
            <w:tcW w:w="1764"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blHeader/>
        </w:trPr>
        <w:tc>
          <w:tcPr>
            <w:tcW w:w="176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167"/>
        </w:trPr>
        <w:tc>
          <w:tcPr>
            <w:tcW w:w="10127" w:type="dxa"/>
            <w:gridSpan w:val="7"/>
            <w:shd w:val="clear" w:color="auto" w:fill="auto"/>
            <w:tcMar>
              <w:left w:w="57" w:type="dxa"/>
              <w:right w:w="57" w:type="dxa"/>
            </w:tcMar>
          </w:tcPr>
          <w:p w:rsidR="00A6794D" w:rsidRPr="00B77F11" w:rsidRDefault="00A6794D"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автомобильных дорог сельского поселения</w:t>
            </w:r>
          </w:p>
        </w:tc>
      </w:tr>
      <w:tr w:rsidR="00A6794D" w:rsidRPr="003F7A07" w:rsidTr="002059D4">
        <w:trPr>
          <w:trHeight w:val="397"/>
        </w:trPr>
        <w:tc>
          <w:tcPr>
            <w:tcW w:w="1764"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A6794D" w:rsidRPr="003F7A07" w:rsidTr="002059D4">
        <w:trPr>
          <w:trHeight w:val="308"/>
        </w:trPr>
        <w:tc>
          <w:tcPr>
            <w:tcW w:w="10127" w:type="dxa"/>
            <w:gridSpan w:val="7"/>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A6794D" w:rsidRPr="003F7A07" w:rsidTr="002059D4">
        <w:trPr>
          <w:trHeight w:val="397"/>
        </w:trPr>
        <w:tc>
          <w:tcPr>
            <w:tcW w:w="1764" w:type="dxa"/>
            <w:shd w:val="clear" w:color="auto" w:fill="auto"/>
            <w:tcMar>
              <w:left w:w="57" w:type="dxa"/>
              <w:right w:w="57" w:type="dxa"/>
            </w:tcMar>
          </w:tcPr>
          <w:p w:rsidR="00A6794D" w:rsidRPr="003F7A07" w:rsidRDefault="00A6794D"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A6794D" w:rsidRPr="006D4B06"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A6794D"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A6794D" w:rsidRPr="003F7A07" w:rsidRDefault="00A6794D"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A6794D" w:rsidRPr="003F7A07" w:rsidRDefault="00A6794D"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A6794D" w:rsidRPr="003F7A07" w:rsidTr="002059D4">
        <w:trPr>
          <w:trHeight w:val="747"/>
        </w:trPr>
        <w:tc>
          <w:tcPr>
            <w:tcW w:w="2807" w:type="dxa"/>
            <w:vMerge w:val="restart"/>
            <w:tcBorders>
              <w:top w:val="single" w:sz="4" w:space="0" w:color="auto"/>
              <w:left w:val="single" w:sz="4" w:space="0" w:color="auto"/>
              <w:right w:val="single" w:sz="4" w:space="0" w:color="auto"/>
            </w:tcBorders>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 xml:space="preserve">Область,  вид, </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 xml:space="preserve">Минимально допустимый </w:t>
            </w:r>
          </w:p>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уровень обеспеченности</w:t>
            </w:r>
          </w:p>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A6794D" w:rsidRPr="003F7A07" w:rsidTr="002059D4">
        <w:tc>
          <w:tcPr>
            <w:tcW w:w="2807" w:type="dxa"/>
            <w:vMerge/>
            <w:tcBorders>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Параметр</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lastRenderedPageBreak/>
              <w:t>обеспеченности,</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единица</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Параметр</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lastRenderedPageBreak/>
              <w:t>доступности,</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единица</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rPr>
            </w:pPr>
            <w:r w:rsidRPr="00B77F11">
              <w:rPr>
                <w:rFonts w:ascii="Times New Roman" w:hAnsi="Times New Roman" w:cs="Times New Roman"/>
                <w:color w:val="000000" w:themeColor="text1"/>
                <w:sz w:val="20"/>
                <w:szCs w:val="20"/>
              </w:rPr>
              <w:lastRenderedPageBreak/>
              <w:t>Показатель</w:t>
            </w:r>
          </w:p>
        </w:tc>
      </w:tr>
      <w:tr w:rsidR="00A6794D" w:rsidRPr="003F7A07" w:rsidTr="002059D4">
        <w:tc>
          <w:tcPr>
            <w:tcW w:w="2807" w:type="dxa"/>
            <w:tcBorders>
              <w:top w:val="single" w:sz="4" w:space="0" w:color="auto"/>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rPr>
            </w:pPr>
            <w:r w:rsidRPr="00B77F11">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rPr>
            </w:pPr>
            <w:r w:rsidRPr="00B77F11">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rPr>
            </w:pPr>
            <w:r w:rsidRPr="00B77F11">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rPr>
            </w:pPr>
            <w:r w:rsidRPr="00B77F11">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rPr>
            </w:pPr>
            <w:r w:rsidRPr="00B77F11">
              <w:rPr>
                <w:rFonts w:ascii="Times New Roman" w:hAnsi="Times New Roman" w:cs="Times New Roman"/>
                <w:i/>
                <w:color w:val="000000" w:themeColor="text1"/>
                <w:sz w:val="20"/>
                <w:szCs w:val="20"/>
              </w:rPr>
              <w:t>5</w:t>
            </w:r>
          </w:p>
        </w:tc>
      </w:tr>
      <w:tr w:rsidR="00A6794D" w:rsidRPr="003F7A07" w:rsidTr="002059D4">
        <w:tc>
          <w:tcPr>
            <w:tcW w:w="2807" w:type="dxa"/>
            <w:tcBorders>
              <w:top w:val="single" w:sz="4" w:space="0" w:color="auto"/>
              <w:left w:val="single" w:sz="4" w:space="0" w:color="auto"/>
              <w:bottom w:val="single" w:sz="4" w:space="0" w:color="auto"/>
              <w:right w:val="single" w:sz="4" w:space="0" w:color="auto"/>
            </w:tcBorders>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A6794D" w:rsidRPr="003F7A07" w:rsidRDefault="00A6794D" w:rsidP="00A6794D">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A6794D" w:rsidRPr="003F7A07" w:rsidTr="002059D4">
        <w:trPr>
          <w:trHeight w:val="397"/>
          <w:tblHeader/>
        </w:trPr>
        <w:tc>
          <w:tcPr>
            <w:tcW w:w="2331"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A6794D" w:rsidRPr="003F7A07" w:rsidTr="002059D4">
        <w:trPr>
          <w:trHeight w:val="730"/>
          <w:tblHeader/>
        </w:trPr>
        <w:tc>
          <w:tcPr>
            <w:tcW w:w="2331"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blHeader/>
        </w:trPr>
        <w:tc>
          <w:tcPr>
            <w:tcW w:w="2331"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282"/>
          <w:tblHeader/>
        </w:trPr>
        <w:tc>
          <w:tcPr>
            <w:tcW w:w="10127" w:type="dxa"/>
            <w:gridSpan w:val="7"/>
            <w:shd w:val="clear" w:color="auto" w:fill="auto"/>
            <w:tcMar>
              <w:left w:w="57" w:type="dxa"/>
              <w:right w:w="57" w:type="dxa"/>
            </w:tcMar>
          </w:tcPr>
          <w:p w:rsidR="00A6794D" w:rsidRPr="003F7A07" w:rsidRDefault="00A6794D"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A6794D" w:rsidRPr="003F7A07" w:rsidTr="002059D4">
        <w:trPr>
          <w:trHeight w:val="397"/>
          <w:tblHeader/>
        </w:trPr>
        <w:tc>
          <w:tcPr>
            <w:tcW w:w="2331" w:type="dxa"/>
            <w:shd w:val="clear" w:color="auto" w:fill="auto"/>
            <w:tcMar>
              <w:left w:w="57" w:type="dxa"/>
              <w:right w:w="57" w:type="dxa"/>
            </w:tcMar>
          </w:tcPr>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A6794D" w:rsidRPr="003F7A07" w:rsidRDefault="00A6794D"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A6794D" w:rsidRPr="003F7A07" w:rsidTr="002059D4">
        <w:trPr>
          <w:trHeight w:val="959"/>
          <w:tblHeader/>
        </w:trPr>
        <w:tc>
          <w:tcPr>
            <w:tcW w:w="2331" w:type="dxa"/>
            <w:shd w:val="clear" w:color="auto" w:fill="auto"/>
            <w:tcMar>
              <w:left w:w="57" w:type="dxa"/>
              <w:right w:w="57" w:type="dxa"/>
            </w:tcMar>
          </w:tcPr>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A6794D" w:rsidRPr="003F7A07" w:rsidRDefault="00A6794D"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числен-ностью</w:t>
            </w:r>
            <w:proofErr w:type="gramEnd"/>
            <w:r w:rsidRPr="003F7A07">
              <w:rPr>
                <w:rFonts w:ascii="Times New Roman" w:hAnsi="Times New Roman" w:cs="Times New Roman"/>
                <w:color w:val="000000" w:themeColor="text1"/>
              </w:rPr>
              <w:t xml:space="preserve"> населения </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A6794D" w:rsidRPr="003F7A07" w:rsidRDefault="00A6794D"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A6794D" w:rsidRPr="003F7A07" w:rsidTr="002059D4">
        <w:trPr>
          <w:trHeight w:val="397"/>
          <w:tblHeader/>
        </w:trPr>
        <w:tc>
          <w:tcPr>
            <w:tcW w:w="2331" w:type="dxa"/>
            <w:shd w:val="clear" w:color="auto" w:fill="auto"/>
            <w:tcMar>
              <w:left w:w="57" w:type="dxa"/>
              <w:right w:w="57" w:type="dxa"/>
            </w:tcMar>
          </w:tcPr>
          <w:p w:rsidR="00A6794D"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сельского </w:t>
            </w: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A6794D" w:rsidRPr="003F7A07" w:rsidRDefault="00A6794D" w:rsidP="00A6794D">
      <w:pPr>
        <w:spacing w:after="0" w:line="240" w:lineRule="auto"/>
        <w:ind w:left="-57" w:right="-57"/>
        <w:rPr>
          <w:rFonts w:ascii="Times New Roman" w:hAnsi="Times New Roman" w:cs="Times New Roman"/>
          <w:bCs/>
          <w:color w:val="000000" w:themeColor="text1"/>
          <w:kern w:val="2"/>
          <w:sz w:val="16"/>
          <w:szCs w:val="16"/>
          <w:lang w:eastAsia="ar-SA"/>
        </w:rPr>
      </w:pP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A6794D" w:rsidRPr="003F7A07" w:rsidRDefault="00A6794D" w:rsidP="00A6794D">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A6794D" w:rsidRPr="003F7A07" w:rsidTr="002059D4">
        <w:trPr>
          <w:trHeight w:val="397"/>
          <w:tblHeader/>
        </w:trPr>
        <w:tc>
          <w:tcPr>
            <w:tcW w:w="2280"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A6794D" w:rsidRPr="003F7A07" w:rsidTr="002059D4">
        <w:trPr>
          <w:trHeight w:val="778"/>
          <w:tblHeader/>
        </w:trPr>
        <w:tc>
          <w:tcPr>
            <w:tcW w:w="2280"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blHeader/>
        </w:trPr>
        <w:tc>
          <w:tcPr>
            <w:tcW w:w="2280"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216"/>
        </w:trPr>
        <w:tc>
          <w:tcPr>
            <w:tcW w:w="10127" w:type="dxa"/>
            <w:gridSpan w:val="7"/>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A6794D" w:rsidRPr="003F7A07" w:rsidTr="002059D4">
        <w:trPr>
          <w:trHeight w:val="397"/>
        </w:trPr>
        <w:tc>
          <w:tcPr>
            <w:tcW w:w="2280"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A6794D" w:rsidRPr="003F7A07" w:rsidTr="002059D4">
        <w:trPr>
          <w:trHeight w:val="397"/>
        </w:trPr>
        <w:tc>
          <w:tcPr>
            <w:tcW w:w="2705"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A6794D" w:rsidRPr="003F7A07" w:rsidTr="002059D4">
        <w:trPr>
          <w:trHeight w:val="711"/>
        </w:trPr>
        <w:tc>
          <w:tcPr>
            <w:tcW w:w="2705"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rPr>
        <w:tc>
          <w:tcPr>
            <w:tcW w:w="270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314"/>
        </w:trPr>
        <w:tc>
          <w:tcPr>
            <w:tcW w:w="10127" w:type="dxa"/>
            <w:gridSpan w:val="8"/>
            <w:shd w:val="clear" w:color="auto" w:fill="auto"/>
            <w:tcMar>
              <w:left w:w="57" w:type="dxa"/>
              <w:right w:w="57" w:type="dxa"/>
            </w:tcMar>
          </w:tcPr>
          <w:p w:rsidR="00A6794D" w:rsidRPr="003F7A07" w:rsidRDefault="00A6794D"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A6794D" w:rsidRPr="003F7A07" w:rsidTr="002059D4">
        <w:trPr>
          <w:trHeight w:val="397"/>
        </w:trPr>
        <w:tc>
          <w:tcPr>
            <w:tcW w:w="270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A6794D" w:rsidRPr="003F7A07" w:rsidTr="002059D4">
        <w:trPr>
          <w:trHeight w:val="524"/>
        </w:trPr>
        <w:tc>
          <w:tcPr>
            <w:tcW w:w="270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A6794D"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A6794D" w:rsidRPr="003F7A07" w:rsidTr="002059D4">
        <w:trPr>
          <w:trHeight w:val="397"/>
        </w:trPr>
        <w:tc>
          <w:tcPr>
            <w:tcW w:w="2331"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A6794D"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объектами местного значения</w:t>
            </w:r>
          </w:p>
        </w:tc>
      </w:tr>
      <w:tr w:rsidR="00A6794D" w:rsidRPr="003F7A07" w:rsidTr="002059D4">
        <w:trPr>
          <w:trHeight w:val="711"/>
        </w:trPr>
        <w:tc>
          <w:tcPr>
            <w:tcW w:w="2331"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rPr>
        <w:tc>
          <w:tcPr>
            <w:tcW w:w="2331"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171"/>
        </w:trPr>
        <w:tc>
          <w:tcPr>
            <w:tcW w:w="10127" w:type="dxa"/>
            <w:gridSpan w:val="7"/>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A6794D" w:rsidRPr="003F7A07" w:rsidTr="002059D4">
        <w:trPr>
          <w:trHeight w:val="171"/>
        </w:trPr>
        <w:tc>
          <w:tcPr>
            <w:tcW w:w="2331"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A6794D" w:rsidRPr="003F7A07" w:rsidRDefault="00A6794D"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A6794D" w:rsidRPr="003F7A07" w:rsidTr="002059D4">
        <w:trPr>
          <w:trHeight w:val="397"/>
        </w:trPr>
        <w:tc>
          <w:tcPr>
            <w:tcW w:w="2705"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A6794D" w:rsidRPr="003F7A07" w:rsidTr="002059D4">
        <w:trPr>
          <w:trHeight w:val="711"/>
        </w:trPr>
        <w:tc>
          <w:tcPr>
            <w:tcW w:w="2705"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rPr>
        <w:tc>
          <w:tcPr>
            <w:tcW w:w="270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171"/>
        </w:trPr>
        <w:tc>
          <w:tcPr>
            <w:tcW w:w="10127" w:type="dxa"/>
            <w:gridSpan w:val="7"/>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A6794D" w:rsidRPr="003F7A07" w:rsidTr="002059D4">
        <w:trPr>
          <w:trHeight w:val="171"/>
        </w:trPr>
        <w:tc>
          <w:tcPr>
            <w:tcW w:w="270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p>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A6794D" w:rsidRPr="003F7A07" w:rsidRDefault="00A6794D"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A6794D" w:rsidRPr="003F7A07" w:rsidRDefault="00A6794D"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A6794D" w:rsidRPr="003F7A07" w:rsidRDefault="00A6794D" w:rsidP="00A6794D">
      <w:pPr>
        <w:spacing w:after="0" w:line="240" w:lineRule="auto"/>
        <w:ind w:left="-57" w:right="-57"/>
        <w:jc w:val="both"/>
        <w:rPr>
          <w:rFonts w:ascii="Times New Roman" w:hAnsi="Times New Roman" w:cs="Times New Roman"/>
          <w:bCs/>
          <w:color w:val="000000" w:themeColor="text1"/>
          <w:kern w:val="2"/>
          <w:sz w:val="16"/>
          <w:szCs w:val="16"/>
          <w:lang w:eastAsia="ar-SA"/>
        </w:rPr>
      </w:pP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A6794D" w:rsidRPr="003F7A07" w:rsidTr="002059D4">
        <w:trPr>
          <w:trHeight w:val="269"/>
        </w:trPr>
        <w:tc>
          <w:tcPr>
            <w:tcW w:w="2615" w:type="dxa"/>
            <w:vMerge w:val="restart"/>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A6794D" w:rsidRPr="003F7A07" w:rsidTr="002059D4">
        <w:trPr>
          <w:trHeight w:val="711"/>
        </w:trPr>
        <w:tc>
          <w:tcPr>
            <w:tcW w:w="2615" w:type="dxa"/>
            <w:vMerge/>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A6794D" w:rsidRPr="003F7A07" w:rsidTr="002059D4">
        <w:trPr>
          <w:trHeight w:val="171"/>
        </w:trPr>
        <w:tc>
          <w:tcPr>
            <w:tcW w:w="2615"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A6794D" w:rsidRPr="003F7A07" w:rsidTr="002059D4">
        <w:trPr>
          <w:trHeight w:val="171"/>
        </w:trPr>
        <w:tc>
          <w:tcPr>
            <w:tcW w:w="10127" w:type="dxa"/>
            <w:gridSpan w:val="7"/>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A6794D" w:rsidRPr="003F7A07" w:rsidTr="002059D4">
        <w:trPr>
          <w:trHeight w:val="171"/>
        </w:trPr>
        <w:tc>
          <w:tcPr>
            <w:tcW w:w="2615" w:type="dxa"/>
            <w:shd w:val="clear" w:color="auto" w:fill="auto"/>
            <w:tcMar>
              <w:left w:w="57" w:type="dxa"/>
              <w:right w:w="57" w:type="dxa"/>
            </w:tcMar>
            <w:vAlign w:val="center"/>
          </w:tcPr>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A6794D" w:rsidRPr="003F7A07" w:rsidRDefault="00A6794D"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A6794D" w:rsidRPr="003F7A07" w:rsidRDefault="00A6794D"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A6794D" w:rsidRPr="003F7A07" w:rsidRDefault="00A6794D"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A6794D" w:rsidRPr="006D4B06" w:rsidRDefault="00A6794D" w:rsidP="00A6794D">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A6794D"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A6794D"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Минимально допустимый уровень обеспеченности</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Максимально допустимый уровень</w:t>
            </w:r>
          </w:p>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 xml:space="preserve">территориальной доступности     </w:t>
            </w:r>
          </w:p>
          <w:p w:rsidR="00A6794D" w:rsidRPr="00B77F11" w:rsidRDefault="00A6794D"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объектами местного значения</w:t>
            </w:r>
          </w:p>
        </w:tc>
      </w:tr>
      <w:tr w:rsidR="00A6794D"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A6794D" w:rsidRPr="00B77F11" w:rsidRDefault="00A6794D"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Параметр</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обеспеченности,</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 xml:space="preserve">единица </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Параметр</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доступности,</w:t>
            </w:r>
          </w:p>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jc w:val="center"/>
              <w:rPr>
                <w:rFonts w:ascii="Times New Roman" w:hAnsi="Times New Roman" w:cs="Times New Roman"/>
                <w:color w:val="000000" w:themeColor="text1"/>
                <w:sz w:val="20"/>
                <w:szCs w:val="20"/>
                <w:lang w:eastAsia="en-US"/>
              </w:rPr>
            </w:pPr>
            <w:r w:rsidRPr="00B77F11">
              <w:rPr>
                <w:rFonts w:ascii="Times New Roman" w:hAnsi="Times New Roman" w:cs="Times New Roman"/>
                <w:color w:val="000000" w:themeColor="text1"/>
                <w:sz w:val="20"/>
                <w:szCs w:val="20"/>
                <w:lang w:eastAsia="en-US"/>
              </w:rPr>
              <w:t>Показатель</w:t>
            </w:r>
          </w:p>
        </w:tc>
      </w:tr>
      <w:tr w:rsidR="00A6794D"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77F11">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77F11">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77F11">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77F11">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A6794D" w:rsidRPr="00B77F11" w:rsidRDefault="00A6794D"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B77F11">
              <w:rPr>
                <w:rFonts w:ascii="Times New Roman" w:hAnsi="Times New Roman" w:cs="Times New Roman"/>
                <w:i/>
                <w:color w:val="000000" w:themeColor="text1"/>
                <w:sz w:val="20"/>
                <w:szCs w:val="20"/>
                <w:lang w:eastAsia="en-US"/>
              </w:rPr>
              <w:t>5</w:t>
            </w:r>
          </w:p>
        </w:tc>
      </w:tr>
      <w:tr w:rsidR="00A6794D"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A6794D" w:rsidRPr="003F7A07" w:rsidRDefault="00A6794D"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A6794D" w:rsidRPr="006D4B06" w:rsidRDefault="00A6794D" w:rsidP="00A6794D">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A6794D" w:rsidRPr="003F7A07" w:rsidRDefault="00A6794D" w:rsidP="00A6794D">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A6794D" w:rsidRPr="006D4B06" w:rsidRDefault="00A6794D" w:rsidP="00A6794D">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A6794D" w:rsidRPr="003F7A07" w:rsidTr="002059D4">
        <w:tc>
          <w:tcPr>
            <w:tcW w:w="2077" w:type="dxa"/>
            <w:vMerge w:val="restart"/>
          </w:tcPr>
          <w:p w:rsidR="00A6794D" w:rsidRPr="003F7A07" w:rsidRDefault="00A6794D"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A6794D"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A6794D" w:rsidRPr="003F7A07" w:rsidTr="002059D4">
        <w:tc>
          <w:tcPr>
            <w:tcW w:w="2077" w:type="dxa"/>
            <w:vMerge/>
          </w:tcPr>
          <w:p w:rsidR="00A6794D" w:rsidRPr="003F7A07" w:rsidRDefault="00A6794D"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A6794D" w:rsidRPr="003F7A07" w:rsidRDefault="00A6794D"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A6794D" w:rsidRPr="003F7A07" w:rsidTr="002059D4">
        <w:tc>
          <w:tcPr>
            <w:tcW w:w="2077" w:type="dxa"/>
            <w:vAlign w:val="center"/>
          </w:tcPr>
          <w:p w:rsidR="00A6794D" w:rsidRPr="003F7A07" w:rsidRDefault="00A6794D"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A6794D" w:rsidRPr="003F7A07" w:rsidRDefault="00A6794D"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A6794D" w:rsidRPr="003F7A07" w:rsidRDefault="00A6794D"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A6794D" w:rsidRPr="003F7A07" w:rsidRDefault="00A6794D"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A6794D" w:rsidRPr="003F7A07" w:rsidRDefault="00A6794D"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A6794D" w:rsidRPr="003F7A07" w:rsidRDefault="00A6794D"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A6794D" w:rsidRPr="003F7A07" w:rsidRDefault="00A6794D"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A6794D" w:rsidRPr="003F7A07" w:rsidTr="002059D4">
        <w:tc>
          <w:tcPr>
            <w:tcW w:w="10036" w:type="dxa"/>
            <w:gridSpan w:val="7"/>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A6794D" w:rsidRPr="003F7A07" w:rsidTr="002059D4">
        <w:tc>
          <w:tcPr>
            <w:tcW w:w="2077"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Кладбище</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традиционного</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захоронения в границах</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городского и сельского</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поселения</w:t>
            </w:r>
          </w:p>
        </w:tc>
        <w:tc>
          <w:tcPr>
            <w:tcW w:w="1575"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Площадь</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территории</w:t>
            </w:r>
          </w:p>
        </w:tc>
        <w:tc>
          <w:tcPr>
            <w:tcW w:w="1174"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 xml:space="preserve">га </w:t>
            </w:r>
            <w:proofErr w:type="gramStart"/>
            <w:r w:rsidRPr="00B77F11">
              <w:rPr>
                <w:rFonts w:ascii="Times New Roman" w:hAnsi="Times New Roman"/>
                <w:bCs/>
                <w:color w:val="000000" w:themeColor="text1"/>
                <w:kern w:val="1"/>
                <w:sz w:val="22"/>
                <w:szCs w:val="22"/>
                <w:lang w:eastAsia="ar-SA"/>
              </w:rPr>
              <w:t>на</w:t>
            </w:r>
            <w:proofErr w:type="gramEnd"/>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1000 человек</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населения</w:t>
            </w:r>
          </w:p>
        </w:tc>
        <w:tc>
          <w:tcPr>
            <w:tcW w:w="1227"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0,24</w:t>
            </w:r>
          </w:p>
        </w:tc>
        <w:tc>
          <w:tcPr>
            <w:tcW w:w="1513"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Транспортная</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доступность</w:t>
            </w:r>
          </w:p>
        </w:tc>
        <w:tc>
          <w:tcPr>
            <w:tcW w:w="1119"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минуты</w:t>
            </w:r>
          </w:p>
        </w:tc>
        <w:tc>
          <w:tcPr>
            <w:tcW w:w="1351" w:type="dxa"/>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30</w:t>
            </w:r>
          </w:p>
        </w:tc>
      </w:tr>
    </w:tbl>
    <w:p w:rsidR="00A6794D" w:rsidRPr="0048140F" w:rsidRDefault="00A6794D" w:rsidP="00A6794D">
      <w:pPr>
        <w:spacing w:after="0" w:line="240" w:lineRule="auto"/>
        <w:ind w:left="-57" w:right="-57" w:firstLine="720"/>
        <w:rPr>
          <w:rFonts w:ascii="Times New Roman" w:hAnsi="Times New Roman" w:cs="Times New Roman"/>
          <w:bCs/>
          <w:color w:val="000000" w:themeColor="text1"/>
          <w:kern w:val="1"/>
          <w:sz w:val="16"/>
          <w:szCs w:val="16"/>
          <w:lang w:eastAsia="ar-SA"/>
        </w:rPr>
      </w:pPr>
    </w:p>
    <w:p w:rsidR="00A6794D" w:rsidRPr="003F7A07" w:rsidRDefault="00A6794D" w:rsidP="00A6794D">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A6794D" w:rsidRPr="003F7A07" w:rsidRDefault="00A6794D" w:rsidP="00A6794D">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A6794D" w:rsidRPr="003F7A07" w:rsidRDefault="00A6794D" w:rsidP="00A6794D">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A6794D" w:rsidRPr="0048140F" w:rsidRDefault="00A6794D" w:rsidP="00A6794D">
      <w:pPr>
        <w:adjustRightInd w:val="0"/>
        <w:spacing w:after="0" w:line="240" w:lineRule="auto"/>
        <w:ind w:left="-57" w:right="-57"/>
        <w:jc w:val="both"/>
        <w:rPr>
          <w:rFonts w:ascii="Times New Roman" w:hAnsi="Times New Roman" w:cs="Times New Roman"/>
          <w:b/>
          <w:bCs/>
          <w:color w:val="000000" w:themeColor="text1"/>
          <w:kern w:val="1"/>
          <w:sz w:val="16"/>
          <w:szCs w:val="16"/>
          <w:lang w:eastAsia="ar-SA"/>
        </w:rPr>
      </w:pP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Верхнебезымяновского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Верхнебезымяновского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16"/>
          <w:szCs w:val="16"/>
        </w:rPr>
      </w:pP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A6794D" w:rsidRPr="003F7A07" w:rsidRDefault="00A6794D" w:rsidP="00A6794D">
      <w:pPr>
        <w:adjustRightInd w:val="0"/>
        <w:spacing w:after="0" w:line="240" w:lineRule="auto"/>
        <w:ind w:left="-57" w:right="-57" w:firstLine="567"/>
        <w:jc w:val="both"/>
        <w:rPr>
          <w:rFonts w:ascii="Times New Roman" w:hAnsi="Times New Roman" w:cs="Times New Roman"/>
          <w:color w:val="000000" w:themeColor="text1"/>
        </w:rPr>
      </w:pP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A6794D" w:rsidRPr="003F7A07" w:rsidRDefault="00A6794D" w:rsidP="00A6794D">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A6794D" w:rsidRPr="003F7A07" w:rsidRDefault="00A6794D" w:rsidP="00A6794D">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A6794D" w:rsidRPr="003F7A07" w:rsidRDefault="00A6794D" w:rsidP="00A6794D">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A6794D" w:rsidRPr="003F7A07" w:rsidRDefault="00A6794D" w:rsidP="00A6794D">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A6794D" w:rsidRPr="003F7A07" w:rsidRDefault="00A6794D" w:rsidP="00A6794D">
      <w:pPr>
        <w:spacing w:after="0" w:line="240" w:lineRule="auto"/>
        <w:ind w:left="-57" w:right="-57"/>
        <w:jc w:val="both"/>
        <w:rPr>
          <w:rFonts w:ascii="Times New Roman" w:hAnsi="Times New Roman" w:cs="Times New Roman"/>
          <w:color w:val="000000" w:themeColor="text1"/>
          <w:sz w:val="16"/>
          <w:szCs w:val="16"/>
        </w:rPr>
      </w:pPr>
    </w:p>
    <w:p w:rsidR="00A6794D" w:rsidRPr="003F7A07" w:rsidRDefault="00A6794D" w:rsidP="00A6794D">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A6794D" w:rsidRPr="003F7A07" w:rsidRDefault="00A6794D" w:rsidP="00A6794D">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A6794D" w:rsidRPr="003F7A07" w:rsidRDefault="00A6794D" w:rsidP="00A6794D">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A6794D" w:rsidRPr="003F7A07" w:rsidTr="002059D4">
        <w:tc>
          <w:tcPr>
            <w:tcW w:w="2411" w:type="dxa"/>
            <w:vAlign w:val="center"/>
          </w:tcPr>
          <w:p w:rsidR="00A6794D" w:rsidRPr="00B77F11" w:rsidRDefault="00A6794D" w:rsidP="002059D4">
            <w:pPr>
              <w:ind w:left="-57" w:right="-57"/>
              <w:contextualSpacing/>
              <w:jc w:val="center"/>
              <w:rPr>
                <w:rFonts w:ascii="Times New Roman" w:hAnsi="Times New Roman"/>
                <w:b/>
                <w:color w:val="000000" w:themeColor="text1"/>
              </w:rPr>
            </w:pPr>
            <w:r w:rsidRPr="00B77F11">
              <w:rPr>
                <w:rFonts w:ascii="Times New Roman" w:hAnsi="Times New Roman"/>
                <w:b/>
                <w:color w:val="000000" w:themeColor="text1"/>
              </w:rPr>
              <w:t>Область, вид, объект местного значения</w:t>
            </w:r>
          </w:p>
        </w:tc>
        <w:tc>
          <w:tcPr>
            <w:tcW w:w="7654" w:type="dxa"/>
            <w:vAlign w:val="center"/>
          </w:tcPr>
          <w:p w:rsidR="00A6794D" w:rsidRPr="00B77F11" w:rsidRDefault="00A6794D" w:rsidP="002059D4">
            <w:pPr>
              <w:ind w:left="-57" w:right="-57"/>
              <w:jc w:val="center"/>
              <w:rPr>
                <w:rFonts w:ascii="Times New Roman" w:hAnsi="Times New Roman"/>
                <w:b/>
                <w:color w:val="000000" w:themeColor="text1"/>
              </w:rPr>
            </w:pPr>
            <w:r w:rsidRPr="00B77F11">
              <w:rPr>
                <w:rFonts w:ascii="Times New Roman" w:hAnsi="Times New Roman"/>
                <w:b/>
                <w:color w:val="000000" w:themeColor="text1"/>
              </w:rPr>
              <w:t xml:space="preserve">Правовые и технические основания установления </w:t>
            </w:r>
            <w:proofErr w:type="gramStart"/>
            <w:r w:rsidRPr="00B77F11">
              <w:rPr>
                <w:rFonts w:ascii="Times New Roman" w:hAnsi="Times New Roman"/>
                <w:b/>
                <w:color w:val="000000" w:themeColor="text1"/>
              </w:rPr>
              <w:t>базовых</w:t>
            </w:r>
            <w:proofErr w:type="gramEnd"/>
            <w:r w:rsidRPr="00B77F11">
              <w:rPr>
                <w:rFonts w:ascii="Times New Roman" w:hAnsi="Times New Roman"/>
                <w:b/>
                <w:color w:val="000000" w:themeColor="text1"/>
              </w:rPr>
              <w:t xml:space="preserve"> </w:t>
            </w:r>
          </w:p>
          <w:p w:rsidR="00A6794D" w:rsidRPr="00B77F11" w:rsidRDefault="00A6794D" w:rsidP="002059D4">
            <w:pPr>
              <w:ind w:left="-57" w:right="-57"/>
              <w:jc w:val="center"/>
              <w:rPr>
                <w:rFonts w:ascii="Times New Roman" w:hAnsi="Times New Roman"/>
                <w:b/>
                <w:color w:val="000000" w:themeColor="text1"/>
              </w:rPr>
            </w:pPr>
            <w:r w:rsidRPr="00B77F11">
              <w:rPr>
                <w:rFonts w:ascii="Times New Roman" w:hAnsi="Times New Roman"/>
                <w:b/>
                <w:color w:val="000000" w:themeColor="text1"/>
              </w:rPr>
              <w:t xml:space="preserve">предельных значений допустимого уровня обеспеченности объектами </w:t>
            </w:r>
          </w:p>
          <w:p w:rsidR="00A6794D" w:rsidRPr="00B77F11" w:rsidRDefault="00A6794D" w:rsidP="002059D4">
            <w:pPr>
              <w:ind w:left="-57" w:right="-57"/>
              <w:jc w:val="center"/>
              <w:rPr>
                <w:rFonts w:ascii="Times New Roman" w:hAnsi="Times New Roman"/>
                <w:b/>
                <w:color w:val="000000" w:themeColor="text1"/>
              </w:rPr>
            </w:pPr>
            <w:r w:rsidRPr="00B77F11">
              <w:rPr>
                <w:rFonts w:ascii="Times New Roman" w:hAnsi="Times New Roman"/>
                <w:b/>
                <w:color w:val="000000" w:themeColor="text1"/>
              </w:rPr>
              <w:t>местного значения и их территориальной доступности</w:t>
            </w:r>
          </w:p>
        </w:tc>
      </w:tr>
      <w:tr w:rsidR="00A6794D" w:rsidRPr="003F7A07" w:rsidTr="002059D4">
        <w:tc>
          <w:tcPr>
            <w:tcW w:w="2411" w:type="dxa"/>
            <w:vAlign w:val="center"/>
          </w:tcPr>
          <w:p w:rsidR="00A6794D" w:rsidRPr="00B77F11" w:rsidRDefault="00A6794D" w:rsidP="002059D4">
            <w:pPr>
              <w:ind w:left="-57" w:right="-57"/>
              <w:contextualSpacing/>
              <w:jc w:val="center"/>
              <w:rPr>
                <w:rFonts w:ascii="Times New Roman" w:hAnsi="Times New Roman"/>
                <w:i/>
                <w:color w:val="000000" w:themeColor="text1"/>
              </w:rPr>
            </w:pPr>
            <w:r w:rsidRPr="00B77F11">
              <w:rPr>
                <w:rFonts w:ascii="Times New Roman" w:hAnsi="Times New Roman"/>
                <w:i/>
                <w:color w:val="000000" w:themeColor="text1"/>
              </w:rPr>
              <w:t>1</w:t>
            </w:r>
          </w:p>
        </w:tc>
        <w:tc>
          <w:tcPr>
            <w:tcW w:w="7654" w:type="dxa"/>
            <w:vAlign w:val="center"/>
          </w:tcPr>
          <w:p w:rsidR="00A6794D" w:rsidRPr="00B77F11" w:rsidRDefault="00A6794D" w:rsidP="002059D4">
            <w:pPr>
              <w:ind w:left="-57" w:right="-57"/>
              <w:jc w:val="center"/>
              <w:rPr>
                <w:rFonts w:ascii="Times New Roman" w:hAnsi="Times New Roman"/>
                <w:i/>
                <w:color w:val="000000" w:themeColor="text1"/>
              </w:rPr>
            </w:pPr>
            <w:r w:rsidRPr="00B77F11">
              <w:rPr>
                <w:rFonts w:ascii="Times New Roman" w:hAnsi="Times New Roman"/>
                <w:i/>
                <w:color w:val="000000" w:themeColor="text1"/>
              </w:rPr>
              <w:t>2</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ОБЛАСТЬ: ИНЖЕНЕРНО-ТЕХНИЧЕСКОЕ ОБЕСПЕЧЕНИЕ</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 электроснабжения</w:t>
            </w:r>
          </w:p>
          <w:p w:rsidR="00A6794D" w:rsidRPr="00B77F11" w:rsidRDefault="00A6794D" w:rsidP="002059D4">
            <w:pPr>
              <w:ind w:left="-57" w:right="-57"/>
              <w:jc w:val="center"/>
              <w:rPr>
                <w:rFonts w:ascii="Times New Roman" w:hAnsi="Times New Roman"/>
                <w:b/>
                <w:color w:val="000000" w:themeColor="text1"/>
                <w:sz w:val="22"/>
                <w:szCs w:val="22"/>
              </w:rPr>
            </w:pP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w:t>
            </w:r>
            <w:proofErr w:type="gramStart"/>
            <w:r w:rsidRPr="00B77F11">
              <w:rPr>
                <w:rFonts w:ascii="Times New Roman" w:hAnsi="Times New Roman"/>
                <w:color w:val="000000" w:themeColor="text1"/>
                <w:sz w:val="22"/>
                <w:szCs w:val="22"/>
              </w:rPr>
              <w:t>.ч</w:t>
            </w:r>
            <w:proofErr w:type="gramEnd"/>
            <w:r w:rsidRPr="00B77F11">
              <w:rPr>
                <w:rFonts w:ascii="Times New Roman" w:hAnsi="Times New Roman"/>
                <w:color w:val="000000" w:themeColor="text1"/>
                <w:sz w:val="22"/>
                <w:szCs w:val="22"/>
              </w:rPr>
              <w:t>/год на 1 чел. - 950 кВт·ч/год на 1 чел.</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Свод правил СП 42.13330.2016. Приложение Л.</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hanging="23"/>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A6794D" w:rsidRPr="00B77F11" w:rsidRDefault="00A6794D" w:rsidP="002059D4">
            <w:pPr>
              <w:ind w:left="-57" w:right="-57" w:hanging="23"/>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населенного пункта, километры - 30 км.</w:t>
            </w:r>
          </w:p>
          <w:p w:rsidR="00A6794D" w:rsidRPr="00B77F11" w:rsidRDefault="00A6794D"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A6794D" w:rsidRPr="00B77F11" w:rsidRDefault="00A6794D"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w:t>
            </w:r>
          </w:p>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газоснабжения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Объем газопотребления, м3/год на 1 чел. - 200 м3/год на 1 чел.</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w:t>
            </w:r>
            <w:r>
              <w:rPr>
                <w:rFonts w:ascii="Times New Roman" w:hAnsi="Times New Roman"/>
                <w:color w:val="000000" w:themeColor="text1"/>
                <w:sz w:val="22"/>
                <w:szCs w:val="22"/>
              </w:rPr>
              <w:t xml:space="preserve">е: </w:t>
            </w:r>
            <w:r w:rsidRPr="00B77F11">
              <w:rPr>
                <w:rFonts w:ascii="Times New Roman" w:hAnsi="Times New Roman"/>
                <w:color w:val="000000" w:themeColor="text1"/>
                <w:sz w:val="22"/>
                <w:szCs w:val="22"/>
              </w:rPr>
              <w:t>СП 36.13330.2012 "Магистральные трубопроводы" таблица 5.</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Объем газопотребления, м3/год на 1 чел. - 200 м3/год на 1 чел.</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B77F11">
              <w:rPr>
                <w:rFonts w:ascii="Times New Roman" w:hAnsi="Times New Roman"/>
                <w:color w:val="000000" w:themeColor="text1"/>
                <w:sz w:val="22"/>
                <w:szCs w:val="22"/>
              </w:rPr>
              <w:t>.</w:t>
            </w:r>
            <w:proofErr w:type="gramEnd"/>
            <w:r w:rsidRPr="00B77F11">
              <w:rPr>
                <w:rFonts w:ascii="Times New Roman" w:hAnsi="Times New Roman"/>
                <w:color w:val="000000" w:themeColor="text1"/>
                <w:sz w:val="22"/>
                <w:szCs w:val="22"/>
              </w:rPr>
              <w:t xml:space="preserve"> </w:t>
            </w:r>
            <w:proofErr w:type="gramStart"/>
            <w:r w:rsidRPr="00B77F11">
              <w:rPr>
                <w:rFonts w:ascii="Times New Roman" w:hAnsi="Times New Roman"/>
                <w:color w:val="000000" w:themeColor="text1"/>
                <w:sz w:val="22"/>
                <w:szCs w:val="22"/>
              </w:rPr>
              <w:t>п</w:t>
            </w:r>
            <w:proofErr w:type="gramEnd"/>
            <w:r w:rsidRPr="00B77F11">
              <w:rPr>
                <w:rFonts w:ascii="Times New Roman" w:hAnsi="Times New Roman"/>
                <w:color w:val="000000" w:themeColor="text1"/>
                <w:sz w:val="22"/>
                <w:szCs w:val="22"/>
              </w:rPr>
              <w:t>. 5.1</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lastRenderedPageBreak/>
              <w:t>Тепловые</w:t>
            </w:r>
          </w:p>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сети</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12,2 + 43 = 55,2 Вт/м</w:t>
            </w:r>
            <w:proofErr w:type="gramStart"/>
            <w:r w:rsidRPr="00B77F11">
              <w:rPr>
                <w:rFonts w:ascii="Times New Roman" w:hAnsi="Times New Roman"/>
                <w:color w:val="000000" w:themeColor="text1"/>
                <w:sz w:val="22"/>
                <w:szCs w:val="22"/>
              </w:rPr>
              <w:t>2</w:t>
            </w:r>
            <w:proofErr w:type="gramEnd"/>
            <w:r w:rsidRPr="00B77F11">
              <w:rPr>
                <w:rFonts w:ascii="Times New Roman" w:hAnsi="Times New Roman"/>
                <w:color w:val="000000" w:themeColor="text1"/>
                <w:sz w:val="22"/>
                <w:szCs w:val="22"/>
              </w:rPr>
              <w:t>.</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СП 124.13330.2012 "Тепловые сети":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w:t>
            </w:r>
            <w:proofErr w:type="gramStart"/>
            <w:r w:rsidRPr="00B77F11">
              <w:rPr>
                <w:rFonts w:ascii="Times New Roman" w:hAnsi="Times New Roman"/>
                <w:color w:val="000000" w:themeColor="text1"/>
                <w:sz w:val="22"/>
                <w:szCs w:val="22"/>
              </w:rPr>
              <w:t>2</w:t>
            </w:r>
            <w:proofErr w:type="gramEnd"/>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B77F11">
              <w:rPr>
                <w:rFonts w:ascii="Times New Roman" w:hAnsi="Times New Roman"/>
                <w:color w:val="000000" w:themeColor="text1"/>
                <w:sz w:val="22"/>
                <w:szCs w:val="22"/>
              </w:rPr>
              <w:t>2</w:t>
            </w:r>
            <w:proofErr w:type="gramEnd"/>
            <w:r w:rsidRPr="00B77F11">
              <w:rPr>
                <w:rFonts w:ascii="Times New Roman" w:hAnsi="Times New Roman"/>
                <w:color w:val="000000" w:themeColor="text1"/>
                <w:sz w:val="22"/>
                <w:szCs w:val="22"/>
              </w:rPr>
              <w:t>) значение 12,2 Вт/м2</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СП 31.13330.2021 "Водоснабжение. Наружные сети и сооружения" таблица 1.</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w:t>
            </w:r>
          </w:p>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водоснабжения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водопроводы и водоводы всех видов диаметром свыше 500 миллиметров.</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СП 31.13330.2021 "Водоснабжение. Наружные сети и сооружения" таблица 1.</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населенного пункта, километры - 5 км.</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w:t>
            </w:r>
          </w:p>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водоотведения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СП 31.13330.2021 "Водоснабжение. Наружные сети и сооружения" таблица 1.</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Удаленность до границы населенного пункта, километров - 5 км.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B77F11">
              <w:rPr>
                <w:rFonts w:ascii="Times New Roman" w:hAnsi="Times New Roman"/>
                <w:color w:val="000000" w:themeColor="text1"/>
                <w:sz w:val="22"/>
                <w:szCs w:val="22"/>
              </w:rPr>
              <w:t>СП 31.13330.2021 "Водоснабжение. Наружные сети и сооружения" таблица 1.</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bCs/>
                <w:color w:val="000000" w:themeColor="text1"/>
                <w:kern w:val="1"/>
                <w:sz w:val="22"/>
                <w:szCs w:val="22"/>
                <w:lang w:eastAsia="ar-SA"/>
              </w:rPr>
              <w:t xml:space="preserve">Объекты </w:t>
            </w:r>
          </w:p>
          <w:p w:rsidR="00A6794D"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bCs/>
                <w:color w:val="000000" w:themeColor="text1"/>
                <w:kern w:val="1"/>
                <w:sz w:val="22"/>
                <w:szCs w:val="22"/>
                <w:lang w:eastAsia="ar-SA"/>
              </w:rPr>
              <w:t xml:space="preserve">автомобильных </w:t>
            </w:r>
          </w:p>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bCs/>
                <w:color w:val="000000" w:themeColor="text1"/>
                <w:kern w:val="1"/>
                <w:sz w:val="22"/>
                <w:szCs w:val="22"/>
                <w:lang w:eastAsia="ar-SA"/>
              </w:rPr>
              <w:t>дорог</w:t>
            </w:r>
          </w:p>
        </w:tc>
        <w:tc>
          <w:tcPr>
            <w:tcW w:w="7654" w:type="dxa"/>
          </w:tcPr>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Показатель: Плотность сети - 3,71 км/км</w:t>
            </w:r>
            <w:proofErr w:type="gramStart"/>
            <w:r w:rsidRPr="00B77F11">
              <w:rPr>
                <w:rFonts w:ascii="Times New Roman" w:hAnsi="Times New Roman"/>
                <w:bCs/>
                <w:color w:val="000000" w:themeColor="text1"/>
                <w:sz w:val="22"/>
                <w:szCs w:val="22"/>
              </w:rPr>
              <w:t>2</w:t>
            </w:r>
            <w:proofErr w:type="gramEnd"/>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Госгражданстрой.</w:t>
            </w:r>
          </w:p>
          <w:p w:rsidR="00A6794D" w:rsidRPr="00B77F11" w:rsidRDefault="00A6794D"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77F11">
              <w:rPr>
                <w:rFonts w:ascii="Times New Roman" w:hAnsi="Times New Roman"/>
                <w:bCs/>
                <w:color w:val="000000" w:themeColor="text1"/>
                <w:sz w:val="22"/>
                <w:szCs w:val="22"/>
              </w:rPr>
              <w:t>Показатель определяется расчетным путем.</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Расчет для групп и зон Волгоградской области</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P = №бп x Кпмзрп</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где: P - Показатель с учетом зонирования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 бп - Значение базового показателя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Показатель: Удаленность до границы населенного пункта, метры - 500 м.</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Госгражданстрой.</w:t>
            </w:r>
          </w:p>
          <w:p w:rsidR="00A6794D" w:rsidRPr="00B77F11" w:rsidRDefault="00A6794D"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77F11">
              <w:rPr>
                <w:rFonts w:ascii="Times New Roman" w:hAnsi="Times New Roman"/>
                <w:bCs/>
                <w:color w:val="000000" w:themeColor="text1"/>
                <w:sz w:val="22"/>
                <w:szCs w:val="22"/>
              </w:rPr>
              <w:t>Показатель определяется нормативным путем.</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ОБЛАСТЬ: ФИЗИЧЕСКАЯ КУЛЬТУРА И МАССОВЫЙ СПОРТ</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 физической культуры и массового спорта</w:t>
            </w:r>
          </w:p>
        </w:tc>
      </w:tr>
      <w:tr w:rsidR="00A6794D" w:rsidRPr="003F7A07" w:rsidTr="002059D4">
        <w:tc>
          <w:tcPr>
            <w:tcW w:w="2411" w:type="dxa"/>
            <w:vAlign w:val="center"/>
          </w:tcPr>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Спортивная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площадка</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сельского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поселения</w:t>
            </w:r>
          </w:p>
          <w:p w:rsidR="00A6794D" w:rsidRPr="00B77F11" w:rsidRDefault="00A6794D" w:rsidP="002059D4">
            <w:pPr>
              <w:ind w:left="-57" w:right="-57"/>
              <w:jc w:val="center"/>
              <w:rPr>
                <w:rFonts w:ascii="Times New Roman" w:hAnsi="Times New Roman"/>
                <w:color w:val="000000" w:themeColor="text1"/>
                <w:sz w:val="22"/>
                <w:szCs w:val="22"/>
              </w:rPr>
            </w:pPr>
            <w:proofErr w:type="gramStart"/>
            <w:r w:rsidRPr="00B77F11">
              <w:rPr>
                <w:rFonts w:ascii="Times New Roman" w:hAnsi="Times New Roman"/>
                <w:color w:val="000000" w:themeColor="text1"/>
                <w:sz w:val="22"/>
                <w:szCs w:val="22"/>
              </w:rPr>
              <w:t>(плоскостное  спортивное</w:t>
            </w:r>
            <w:proofErr w:type="gramEnd"/>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сооружение, включающее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игровую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спортивную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площадку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и (или)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уличные</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 тренажеры,</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 турники)</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Госгражданстрой.</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Пешеходная доступность, метры - 500 м.</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ОБЛАСТЬ: КУЛЬТУРА И ИСКУССТВО</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Объекты в области культуры и искусства</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Общедоступная</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библиотека </w:t>
            </w:r>
          </w:p>
          <w:p w:rsidR="00A6794D" w:rsidRPr="00B77F11" w:rsidRDefault="00A6794D" w:rsidP="002059D4">
            <w:pPr>
              <w:ind w:left="-57" w:right="-57"/>
              <w:jc w:val="center"/>
              <w:rPr>
                <w:rFonts w:ascii="Times New Roman" w:hAnsi="Times New Roman"/>
                <w:color w:val="000000" w:themeColor="text1"/>
                <w:sz w:val="22"/>
                <w:szCs w:val="22"/>
              </w:rPr>
            </w:pPr>
            <w:proofErr w:type="gramStart"/>
            <w:r w:rsidRPr="00B77F11">
              <w:rPr>
                <w:rFonts w:ascii="Times New Roman" w:hAnsi="Times New Roman"/>
                <w:color w:val="000000" w:themeColor="text1"/>
                <w:sz w:val="22"/>
                <w:szCs w:val="22"/>
              </w:rPr>
              <w:t>с</w:t>
            </w:r>
            <w:proofErr w:type="gramEnd"/>
            <w:r w:rsidRPr="00B77F11">
              <w:rPr>
                <w:rFonts w:ascii="Times New Roman" w:hAnsi="Times New Roman"/>
                <w:color w:val="000000" w:themeColor="text1"/>
                <w:sz w:val="22"/>
                <w:szCs w:val="22"/>
              </w:rPr>
              <w:t xml:space="preserve"> детским</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отделением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сельского</w:t>
            </w:r>
          </w:p>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color w:val="000000" w:themeColor="text1"/>
                <w:sz w:val="22"/>
                <w:szCs w:val="22"/>
              </w:rPr>
              <w:t>поселения</w:t>
            </w:r>
          </w:p>
        </w:tc>
        <w:tc>
          <w:tcPr>
            <w:tcW w:w="7654" w:type="dxa"/>
          </w:tcPr>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общедоступная библиотека с детским отделением сельского поселения.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A6794D" w:rsidRPr="00B77F11" w:rsidRDefault="00A6794D"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B77F11">
              <w:rPr>
                <w:rFonts w:ascii="Times New Roman" w:hAnsi="Times New Roman"/>
                <w:bCs/>
                <w:color w:val="000000" w:themeColor="text1"/>
                <w:sz w:val="22"/>
                <w:szCs w:val="22"/>
              </w:rPr>
              <w:t>Распоряжение Министерства культуры Российской Федерации от 23.10.2023 № Р-2879 "Обутверждении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оптимальногоразмещения организаций культуры и обеспеченности населения услугами организаций культуры".</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Расчет:</w:t>
            </w:r>
            <w:r>
              <w:rPr>
                <w:rFonts w:ascii="Times New Roman" w:hAnsi="Times New Roman"/>
                <w:bCs/>
                <w:color w:val="000000" w:themeColor="text1"/>
                <w:sz w:val="22"/>
                <w:szCs w:val="22"/>
              </w:rPr>
              <w:t xml:space="preserve"> </w:t>
            </w:r>
            <w:r w:rsidRPr="00B77F11">
              <w:rPr>
                <w:rFonts w:ascii="Times New Roman" w:hAnsi="Times New Roman"/>
                <w:bCs/>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 xml:space="preserve">Установление максимально допустимого уровня территориальной доступности </w:t>
            </w:r>
            <w:r w:rsidRPr="00B77F11">
              <w:rPr>
                <w:rFonts w:ascii="Times New Roman" w:hAnsi="Times New Roman"/>
                <w:bCs/>
                <w:color w:val="000000" w:themeColor="text1"/>
                <w:sz w:val="22"/>
                <w:szCs w:val="22"/>
              </w:rPr>
              <w:lastRenderedPageBreak/>
              <w:t>для объекта: общедоступная библиотека с детским отделением сельского поселения.</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Показатель: Транспортная доступность, минуты - 30 мин.</w:t>
            </w:r>
          </w:p>
          <w:p w:rsidR="00A6794D" w:rsidRPr="00B77F11" w:rsidRDefault="00A6794D"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B77F11">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A6794D" w:rsidRPr="00B77F11" w:rsidRDefault="00A6794D"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B77F11">
              <w:rPr>
                <w:rFonts w:ascii="Times New Roman" w:hAnsi="Times New Roman"/>
                <w:bCs/>
                <w:color w:val="000000" w:themeColor="text1"/>
                <w:sz w:val="22"/>
                <w:szCs w:val="22"/>
              </w:rPr>
              <w:t>Показатель определяется нормативным путем</w:t>
            </w:r>
          </w:p>
        </w:tc>
      </w:tr>
      <w:tr w:rsidR="00A6794D" w:rsidRPr="003F7A07" w:rsidTr="002059D4">
        <w:tc>
          <w:tcPr>
            <w:tcW w:w="2411" w:type="dxa"/>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lastRenderedPageBreak/>
              <w:t xml:space="preserve"> </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Филиал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общедоступной</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библиотеки </w:t>
            </w:r>
          </w:p>
          <w:p w:rsidR="00A6794D" w:rsidRPr="00B77F11" w:rsidRDefault="00A6794D" w:rsidP="002059D4">
            <w:pPr>
              <w:ind w:left="-57" w:right="-57"/>
              <w:jc w:val="center"/>
              <w:rPr>
                <w:rFonts w:ascii="Times New Roman" w:hAnsi="Times New Roman"/>
                <w:color w:val="000000" w:themeColor="text1"/>
                <w:sz w:val="22"/>
                <w:szCs w:val="22"/>
              </w:rPr>
            </w:pPr>
            <w:proofErr w:type="gramStart"/>
            <w:r w:rsidRPr="00B77F11">
              <w:rPr>
                <w:rFonts w:ascii="Times New Roman" w:hAnsi="Times New Roman"/>
                <w:color w:val="000000" w:themeColor="text1"/>
                <w:sz w:val="22"/>
                <w:szCs w:val="22"/>
              </w:rPr>
              <w:t>с</w:t>
            </w:r>
            <w:proofErr w:type="gramEnd"/>
            <w:r w:rsidRPr="00B77F11">
              <w:rPr>
                <w:rFonts w:ascii="Times New Roman" w:hAnsi="Times New Roman"/>
                <w:color w:val="000000" w:themeColor="text1"/>
                <w:sz w:val="22"/>
                <w:szCs w:val="22"/>
              </w:rPr>
              <w:t xml:space="preserve"> детским</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отделением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сельского</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поселения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Количество объектов - 1 объект на 1000 человек</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Расчет для групп и зон Волгоградской области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P = №бп x Кпмзрп, где:</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P - Показатель с учетом зонирования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№бп - Значение базового показателя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Транспортная доступность, минуты - 30 мин.</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Дом культуры </w:t>
            </w:r>
            <w:proofErr w:type="gramStart"/>
            <w:r w:rsidRPr="00B77F11">
              <w:rPr>
                <w:rFonts w:ascii="Times New Roman" w:hAnsi="Times New Roman"/>
                <w:color w:val="000000" w:themeColor="text1"/>
                <w:sz w:val="22"/>
                <w:szCs w:val="22"/>
              </w:rPr>
              <w:t>сельского</w:t>
            </w:r>
            <w:proofErr w:type="gramEnd"/>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поселения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Транспортная доступность, минуты - 30 мин.</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w:t>
            </w:r>
            <w:r w:rsidRPr="00B77F11">
              <w:rPr>
                <w:rFonts w:ascii="Times New Roman" w:hAnsi="Times New Roman"/>
                <w:color w:val="000000" w:themeColor="text1"/>
                <w:sz w:val="22"/>
                <w:szCs w:val="22"/>
              </w:rPr>
              <w:lastRenderedPageBreak/>
              <w:t>населения услугами организаций культуры".</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lastRenderedPageBreak/>
              <w:t>ОБЛАСТЬ: МЕСТНОЕ САМОУПРАВЛЕНИЕ</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b/>
                <w:color w:val="000000" w:themeColor="text1"/>
                <w:sz w:val="22"/>
                <w:szCs w:val="22"/>
              </w:rPr>
              <w:t>Объекты услуг</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Административное</w:t>
            </w:r>
          </w:p>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здание органа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местного самоуправления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ОБЛАСТЬ: БЛАГОУСТРОЙСТВО ТЕРРИТОРИИ</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b/>
                <w:color w:val="000000" w:themeColor="text1"/>
                <w:sz w:val="22"/>
                <w:szCs w:val="22"/>
              </w:rPr>
              <w:t>Объекты общественных пространств</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Территория</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рекреационного</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назначения</w:t>
            </w:r>
          </w:p>
          <w:p w:rsidR="00A6794D" w:rsidRPr="00B77F11" w:rsidRDefault="00A6794D" w:rsidP="002059D4">
            <w:pPr>
              <w:ind w:left="-57" w:right="-57"/>
              <w:jc w:val="center"/>
              <w:rPr>
                <w:rFonts w:ascii="Times New Roman" w:hAnsi="Times New Roman"/>
                <w:color w:val="000000" w:themeColor="text1"/>
                <w:sz w:val="22"/>
                <w:szCs w:val="22"/>
              </w:rPr>
            </w:pPr>
            <w:proofErr w:type="gramStart"/>
            <w:r w:rsidRPr="00B77F11">
              <w:rPr>
                <w:rFonts w:ascii="Times New Roman" w:hAnsi="Times New Roman"/>
                <w:color w:val="000000" w:themeColor="text1"/>
                <w:sz w:val="22"/>
                <w:szCs w:val="22"/>
              </w:rPr>
              <w:t>(лесопарк,</w:t>
            </w:r>
            <w:proofErr w:type="gramEnd"/>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парк, сквер,</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бульвар, аллея)</w:t>
            </w:r>
          </w:p>
        </w:tc>
        <w:tc>
          <w:tcPr>
            <w:tcW w:w="7654" w:type="dxa"/>
          </w:tcPr>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Площадь территории 12 м</w:t>
            </w:r>
            <w:proofErr w:type="gramStart"/>
            <w:r w:rsidRPr="00B77F11">
              <w:rPr>
                <w:rFonts w:ascii="Times New Roman" w:hAnsi="Times New Roman"/>
                <w:bCs/>
                <w:color w:val="000000" w:themeColor="text1"/>
                <w:sz w:val="22"/>
                <w:szCs w:val="22"/>
              </w:rPr>
              <w:t>2</w:t>
            </w:r>
            <w:proofErr w:type="gramEnd"/>
            <w:r w:rsidRPr="00B77F11">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B77F11">
              <w:rPr>
                <w:rFonts w:ascii="Times New Roman" w:hAnsi="Times New Roman"/>
                <w:bCs/>
                <w:color w:val="000000" w:themeColor="text1"/>
                <w:sz w:val="22"/>
                <w:szCs w:val="22"/>
              </w:rPr>
              <w:t>я(</w:t>
            </w:r>
            <w:proofErr w:type="gramEnd"/>
            <w:r w:rsidRPr="00B77F11">
              <w:rPr>
                <w:rFonts w:ascii="Times New Roman" w:hAnsi="Times New Roman"/>
                <w:bCs/>
                <w:color w:val="000000" w:themeColor="text1"/>
                <w:sz w:val="22"/>
                <w:szCs w:val="22"/>
              </w:rPr>
              <w:t>утв. Приказом Минстроя России от 30.12.2016 N 1034/ пр)</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A6794D" w:rsidRPr="00B77F11" w:rsidRDefault="00A6794D" w:rsidP="002059D4">
            <w:pPr>
              <w:ind w:left="-57" w:right="-57"/>
              <w:jc w:val="both"/>
              <w:rPr>
                <w:rFonts w:ascii="Times New Roman" w:hAnsi="Times New Roman"/>
                <w:bCs/>
                <w:color w:val="000000" w:themeColor="text1"/>
                <w:sz w:val="22"/>
                <w:szCs w:val="22"/>
              </w:rPr>
            </w:pPr>
            <w:r w:rsidRPr="00B77F11">
              <w:rPr>
                <w:rFonts w:ascii="Times New Roman" w:hAnsi="Times New Roman"/>
                <w:bCs/>
                <w:color w:val="000000" w:themeColor="text1"/>
                <w:sz w:val="22"/>
                <w:szCs w:val="22"/>
              </w:rPr>
              <w:t>где: КУМО* - коэффициент урбанизированности муниципального образования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bCs/>
                <w:color w:val="000000" w:themeColor="text1"/>
                <w:sz w:val="22"/>
                <w:szCs w:val="22"/>
              </w:rPr>
              <w:t>Транспортная доступность принята 20</w:t>
            </w:r>
            <w:r w:rsidRPr="00B77F11">
              <w:rPr>
                <w:rFonts w:ascii="Times New Roman" w:hAnsi="Times New Roman"/>
                <w:color w:val="000000" w:themeColor="text1"/>
                <w:sz w:val="22"/>
                <w:szCs w:val="22"/>
              </w:rPr>
              <w:t xml:space="preserve"> мин </w:t>
            </w:r>
            <w:r w:rsidRPr="00B77F11">
              <w:rPr>
                <w:rFonts w:ascii="Times New Roman" w:hAnsi="Times New Roman"/>
                <w:bCs/>
                <w:color w:val="000000" w:themeColor="text1"/>
                <w:sz w:val="22"/>
                <w:szCs w:val="22"/>
              </w:rPr>
              <w:t xml:space="preserve">в соответствии с </w:t>
            </w:r>
            <w:proofErr w:type="gramStart"/>
            <w:r w:rsidRPr="00B77F11">
              <w:rPr>
                <w:rFonts w:ascii="Times New Roman" w:hAnsi="Times New Roman"/>
                <w:bCs/>
                <w:color w:val="000000" w:themeColor="text1"/>
                <w:sz w:val="22"/>
                <w:szCs w:val="22"/>
              </w:rPr>
              <w:t>п</w:t>
            </w:r>
            <w:proofErr w:type="gramEnd"/>
            <w:r w:rsidRPr="00B77F11">
              <w:rPr>
                <w:rFonts w:ascii="Times New Roman" w:hAnsi="Times New Roman"/>
                <w:bCs/>
                <w:color w:val="000000" w:themeColor="text1"/>
                <w:sz w:val="22"/>
                <w:szCs w:val="22"/>
              </w:rPr>
              <w:t xml:space="preserve"> 9.4. </w:t>
            </w:r>
            <w:r w:rsidRPr="00B77F11">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B77F11">
              <w:rPr>
                <w:rFonts w:ascii="Times New Roman" w:hAnsi="Times New Roman"/>
                <w:color w:val="000000" w:themeColor="text1"/>
                <w:sz w:val="22"/>
                <w:szCs w:val="22"/>
              </w:rPr>
              <w:t>я(</w:t>
            </w:r>
            <w:proofErr w:type="gramEnd"/>
            <w:r w:rsidRPr="00B77F11">
              <w:rPr>
                <w:rFonts w:ascii="Times New Roman" w:hAnsi="Times New Roman"/>
                <w:color w:val="000000" w:themeColor="text1"/>
                <w:sz w:val="22"/>
                <w:szCs w:val="22"/>
              </w:rPr>
              <w:t>утв. Приказом Минстроя России от 30.12.2016 N 1034/ пр)</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b/>
                <w:color w:val="000000" w:themeColor="text1"/>
                <w:sz w:val="22"/>
                <w:szCs w:val="22"/>
              </w:rPr>
              <w:t>Объекты благоустройства</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Детская</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площадка</w:t>
            </w:r>
          </w:p>
        </w:tc>
        <w:tc>
          <w:tcPr>
            <w:tcW w:w="7654" w:type="dxa"/>
          </w:tcPr>
          <w:p w:rsidR="00A6794D" w:rsidRPr="00B77F11" w:rsidRDefault="00A6794D" w:rsidP="002059D4">
            <w:pPr>
              <w:widowControl/>
              <w:adjustRightInd w:val="0"/>
              <w:ind w:left="-57" w:right="-57"/>
              <w:jc w:val="both"/>
              <w:rPr>
                <w:rFonts w:ascii="Times New Roman" w:hAnsi="Times New Roman"/>
                <w:color w:val="000000" w:themeColor="text1"/>
                <w:sz w:val="22"/>
                <w:szCs w:val="22"/>
              </w:rPr>
            </w:pPr>
            <w:r w:rsidRPr="00B77F11">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gramStart"/>
            <w:r w:rsidRPr="00B77F11">
              <w:rPr>
                <w:rFonts w:ascii="Times New Roman" w:hAnsi="Times New Roman"/>
                <w:bCs/>
                <w:color w:val="000000" w:themeColor="text1"/>
                <w:sz w:val="22"/>
                <w:szCs w:val="22"/>
              </w:rPr>
              <w:t>пр</w:t>
            </w:r>
            <w:proofErr w:type="gramEnd"/>
            <w:r w:rsidRPr="00B77F11">
              <w:rPr>
                <w:rFonts w:ascii="Times New Roman" w:hAnsi="Times New Roman"/>
                <w:bCs/>
                <w:color w:val="000000" w:themeColor="text1"/>
                <w:sz w:val="22"/>
                <w:szCs w:val="22"/>
              </w:rPr>
              <w:t>,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A6794D" w:rsidRPr="003F7A07" w:rsidTr="002059D4">
        <w:tc>
          <w:tcPr>
            <w:tcW w:w="2411" w:type="dxa"/>
          </w:tcPr>
          <w:p w:rsidR="00A6794D"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Площадка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отдыха </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и досуга</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gramStart"/>
            <w:r w:rsidRPr="00B77F11">
              <w:rPr>
                <w:rFonts w:ascii="Times New Roman" w:hAnsi="Times New Roman"/>
                <w:color w:val="000000" w:themeColor="text1"/>
                <w:sz w:val="22"/>
                <w:szCs w:val="22"/>
              </w:rPr>
              <w:t>пр</w:t>
            </w:r>
            <w:proofErr w:type="gramEnd"/>
            <w:r w:rsidRPr="00B77F11">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bCs/>
                <w:color w:val="000000" w:themeColor="text1"/>
                <w:sz w:val="22"/>
                <w:szCs w:val="22"/>
              </w:rPr>
              <w:t>ОБЛАСТЬ: ЗДРАВООХРАНЕНИЕ</w:t>
            </w:r>
          </w:p>
        </w:tc>
      </w:tr>
      <w:tr w:rsidR="00A6794D" w:rsidRPr="003F7A07" w:rsidTr="002059D4">
        <w:tc>
          <w:tcPr>
            <w:tcW w:w="10065" w:type="dxa"/>
            <w:gridSpan w:val="2"/>
            <w:vAlign w:val="center"/>
          </w:tcPr>
          <w:p w:rsidR="00A6794D" w:rsidRPr="00B77F11" w:rsidRDefault="00A6794D" w:rsidP="002059D4">
            <w:pPr>
              <w:widowControl/>
              <w:adjustRightInd w:val="0"/>
              <w:ind w:left="-57" w:right="-57"/>
              <w:jc w:val="center"/>
              <w:rPr>
                <w:rFonts w:ascii="Times New Roman" w:eastAsiaTheme="minorHAnsi" w:hAnsi="Times New Roman"/>
                <w:color w:val="000000" w:themeColor="text1"/>
                <w:sz w:val="22"/>
                <w:szCs w:val="22"/>
                <w:lang w:eastAsia="en-US"/>
              </w:rPr>
            </w:pPr>
            <w:r w:rsidRPr="00B77F11">
              <w:rPr>
                <w:rFonts w:ascii="Times New Roman" w:hAnsi="Times New Roman"/>
                <w:b/>
                <w:color w:val="000000" w:themeColor="text1"/>
                <w:sz w:val="22"/>
                <w:szCs w:val="22"/>
              </w:rPr>
              <w:t>Объекты в области здравоохранения</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Фельдшерско-акушерские</w:t>
            </w:r>
          </w:p>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пункты</w:t>
            </w:r>
          </w:p>
        </w:tc>
        <w:tc>
          <w:tcPr>
            <w:tcW w:w="7654" w:type="dxa"/>
          </w:tcPr>
          <w:p w:rsidR="00A6794D" w:rsidRPr="00B77F11" w:rsidRDefault="00A6794D" w:rsidP="002059D4">
            <w:pPr>
              <w:widowControl/>
              <w:adjustRightInd w:val="0"/>
              <w:ind w:left="-57" w:right="-57"/>
              <w:jc w:val="both"/>
              <w:rPr>
                <w:rFonts w:ascii="Times New Roman" w:hAnsi="Times New Roman"/>
                <w:color w:val="000000" w:themeColor="text1"/>
                <w:sz w:val="22"/>
                <w:szCs w:val="22"/>
              </w:rPr>
            </w:pPr>
            <w:r w:rsidRPr="00B77F11">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B77F11">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B77F11">
              <w:rPr>
                <w:rFonts w:ascii="Times New Roman" w:eastAsiaTheme="minorHAnsi" w:hAnsi="Times New Roman"/>
                <w:color w:val="000000" w:themeColor="text1"/>
                <w:sz w:val="22"/>
                <w:szCs w:val="22"/>
                <w:lang w:eastAsia="en-US"/>
              </w:rPr>
              <w:t xml:space="preserve"> с учетом требований </w:t>
            </w:r>
            <w:r w:rsidRPr="00B77F11">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B77F11">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B77F11">
                <w:rPr>
                  <w:rFonts w:ascii="Times New Roman" w:eastAsiaTheme="minorHAnsi" w:hAnsi="Times New Roman"/>
                  <w:color w:val="000000" w:themeColor="text1"/>
                  <w:sz w:val="22"/>
                  <w:szCs w:val="22"/>
                  <w:lang w:eastAsia="en-US"/>
                </w:rPr>
                <w:t>СП 42.13330.2016</w:t>
              </w:r>
            </w:hyperlink>
            <w:r w:rsidRPr="00B77F11">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sz w:val="22"/>
                <w:szCs w:val="22"/>
              </w:rPr>
            </w:pPr>
            <w:r w:rsidRPr="00B77F11">
              <w:rPr>
                <w:rFonts w:ascii="Times New Roman" w:hAnsi="Times New Roman"/>
                <w:b/>
                <w:bCs/>
                <w:color w:val="000000" w:themeColor="text1"/>
                <w:sz w:val="22"/>
                <w:szCs w:val="22"/>
              </w:rPr>
              <w:t xml:space="preserve">ОБЛАСТЬ: ОБРАБОТКА, УТИЛИЗАЦИЯ, ОБЕЗВРЕЖИВАНИЕ, </w:t>
            </w:r>
          </w:p>
          <w:p w:rsidR="00A6794D" w:rsidRPr="00B77F11" w:rsidRDefault="00A6794D" w:rsidP="002059D4">
            <w:pPr>
              <w:ind w:left="-57" w:right="-57"/>
              <w:jc w:val="center"/>
              <w:rPr>
                <w:rFonts w:ascii="Times New Roman" w:hAnsi="Times New Roman"/>
                <w:b/>
                <w:bCs/>
                <w:color w:val="000000" w:themeColor="text1"/>
                <w:sz w:val="22"/>
                <w:szCs w:val="22"/>
              </w:rPr>
            </w:pPr>
            <w:r w:rsidRPr="00B77F11">
              <w:rPr>
                <w:rFonts w:ascii="Times New Roman" w:hAnsi="Times New Roman"/>
                <w:b/>
                <w:bCs/>
                <w:color w:val="000000" w:themeColor="text1"/>
                <w:sz w:val="22"/>
                <w:szCs w:val="22"/>
              </w:rPr>
              <w:t>РАЗМЕЩЕНИЕ ТВЕРДЫХ КОММУНАЛЬНЫХ ОТХОДОВ</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color w:val="000000" w:themeColor="text1"/>
                <w:sz w:val="22"/>
                <w:szCs w:val="22"/>
              </w:rPr>
            </w:pPr>
            <w:r w:rsidRPr="00B77F11">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A6794D" w:rsidRPr="00B77F11" w:rsidRDefault="00A6794D" w:rsidP="002059D4">
            <w:pPr>
              <w:ind w:left="-57" w:right="-57"/>
              <w:jc w:val="both"/>
              <w:rPr>
                <w:rFonts w:ascii="Times New Roman" w:hAnsi="Times New Roman"/>
                <w:b/>
                <w:bCs/>
                <w:color w:val="000000" w:themeColor="text1"/>
                <w:kern w:val="1"/>
                <w:sz w:val="22"/>
                <w:szCs w:val="22"/>
                <w:lang w:eastAsia="ar-SA"/>
              </w:rPr>
            </w:pPr>
            <w:r w:rsidRPr="00B77F11">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B77F11">
              <w:rPr>
                <w:rFonts w:ascii="Times New Roman" w:hAnsi="Times New Roman"/>
                <w:color w:val="000000" w:themeColor="text1"/>
                <w:sz w:val="22"/>
                <w:szCs w:val="22"/>
              </w:rPr>
              <w:t xml:space="preserve"> </w:t>
            </w:r>
          </w:p>
        </w:tc>
      </w:tr>
      <w:tr w:rsidR="00A6794D" w:rsidRPr="003F7A07" w:rsidTr="002059D4">
        <w:tc>
          <w:tcPr>
            <w:tcW w:w="10065" w:type="dxa"/>
            <w:gridSpan w:val="2"/>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ОБЛАСТЬ: ГРАЖДАНСКАЯ ОБОРОНА И ПРЕДУПРЕЖДЕНИЕ ЧС</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bCs/>
                <w:color w:val="000000" w:themeColor="text1"/>
                <w:kern w:val="1"/>
                <w:sz w:val="22"/>
                <w:szCs w:val="22"/>
                <w:lang w:eastAsia="ar-SA"/>
              </w:rPr>
            </w:pPr>
            <w:r w:rsidRPr="00B77F11">
              <w:rPr>
                <w:rFonts w:ascii="Times New Roman" w:hAnsi="Times New Roman"/>
                <w:b/>
                <w:color w:val="000000" w:themeColor="text1"/>
                <w:sz w:val="22"/>
                <w:szCs w:val="22"/>
              </w:rPr>
              <w:t>Объекты служб оперативного реагирования</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Объекты</w:t>
            </w:r>
          </w:p>
          <w:p w:rsidR="00A6794D"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lastRenderedPageBreak/>
              <w:t xml:space="preserve">пожарной </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охраны</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proofErr w:type="gramStart"/>
            <w:r w:rsidRPr="00B77F11">
              <w:rPr>
                <w:rFonts w:ascii="Times New Roman" w:hAnsi="Times New Roman"/>
                <w:color w:val="000000" w:themeColor="text1"/>
                <w:sz w:val="22"/>
                <w:szCs w:val="22"/>
              </w:rPr>
              <w:lastRenderedPageBreak/>
              <w:t xml:space="preserve">1 объект независимо от численности населения (не нормируется на </w:t>
            </w:r>
            <w:r w:rsidRPr="00B77F11">
              <w:rPr>
                <w:rFonts w:ascii="Times New Roman" w:hAnsi="Times New Roman"/>
                <w:color w:val="000000" w:themeColor="text1"/>
                <w:sz w:val="22"/>
                <w:szCs w:val="22"/>
              </w:rPr>
              <w:lastRenderedPageBreak/>
              <w:t>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B77F11">
              <w:rPr>
                <w:rFonts w:ascii="Times New Roman" w:hAnsi="Times New Roman"/>
                <w:color w:val="000000" w:themeColor="text1"/>
                <w:sz w:val="22"/>
                <w:szCs w:val="22"/>
              </w:rPr>
              <w:t xml:space="preserve"> пожарной безопасности и безопасности людей на водных объектах»</w:t>
            </w:r>
          </w:p>
          <w:p w:rsidR="00A6794D" w:rsidRPr="00B77F11" w:rsidRDefault="00A6794D" w:rsidP="002059D4">
            <w:pPr>
              <w:ind w:left="-57" w:right="-57"/>
              <w:jc w:val="both"/>
              <w:rPr>
                <w:rFonts w:ascii="Times New Roman" w:hAnsi="Times New Roman"/>
                <w:b/>
                <w:bCs/>
                <w:color w:val="000000" w:themeColor="text1"/>
                <w:kern w:val="1"/>
                <w:sz w:val="22"/>
                <w:szCs w:val="22"/>
                <w:lang w:eastAsia="ar-SA"/>
              </w:rPr>
            </w:pPr>
            <w:r w:rsidRPr="00B77F11">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lastRenderedPageBreak/>
              <w:t>ОБЛАСТЬ: ГРАЖДАНСКАЯ ОБОРОНА И ПРЕДУПРЕЖДЕНИЕ ЧС</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 xml:space="preserve">Показатель: Показатель вместимости (кв. м) на 1000 </w:t>
            </w:r>
            <w:proofErr w:type="gramStart"/>
            <w:r w:rsidRPr="00B77F11">
              <w:rPr>
                <w:rFonts w:ascii="Times New Roman" w:hAnsi="Times New Roman"/>
                <w:color w:val="000000" w:themeColor="text1"/>
                <w:sz w:val="22"/>
                <w:szCs w:val="22"/>
              </w:rPr>
              <w:t>укрываемых</w:t>
            </w:r>
            <w:proofErr w:type="gramEnd"/>
            <w:r w:rsidRPr="00B77F11">
              <w:rPr>
                <w:rFonts w:ascii="Times New Roman" w:hAnsi="Times New Roman"/>
                <w:color w:val="000000" w:themeColor="text1"/>
                <w:sz w:val="22"/>
                <w:szCs w:val="22"/>
              </w:rPr>
              <w:t xml:space="preserve"> - 500 кв. м</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gramStart"/>
            <w:r w:rsidRPr="00B77F11">
              <w:rPr>
                <w:rFonts w:ascii="Times New Roman" w:hAnsi="Times New Roman"/>
                <w:color w:val="000000" w:themeColor="text1"/>
                <w:sz w:val="22"/>
                <w:szCs w:val="22"/>
              </w:rPr>
              <w:t>пр</w:t>
            </w:r>
            <w:proofErr w:type="gramEnd"/>
            <w:r w:rsidRPr="00B77F11">
              <w:rPr>
                <w:rFonts w:ascii="Times New Roman" w:hAnsi="Times New Roman"/>
                <w:color w:val="000000" w:themeColor="text1"/>
                <w:sz w:val="22"/>
                <w:szCs w:val="22"/>
              </w:rPr>
              <w:t>)</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Пешеходная доступность, километры: 1 км</w:t>
            </w:r>
            <w:proofErr w:type="gramStart"/>
            <w:r w:rsidRPr="00B77F11">
              <w:rPr>
                <w:rFonts w:ascii="Times New Roman" w:hAnsi="Times New Roman"/>
                <w:color w:val="000000" w:themeColor="text1"/>
                <w:sz w:val="22"/>
                <w:szCs w:val="22"/>
              </w:rPr>
              <w:t>.</w:t>
            </w:r>
            <w:proofErr w:type="gramEnd"/>
            <w:r w:rsidRPr="00B77F11">
              <w:rPr>
                <w:rFonts w:ascii="Times New Roman" w:hAnsi="Times New Roman"/>
                <w:color w:val="000000" w:themeColor="text1"/>
                <w:sz w:val="22"/>
                <w:szCs w:val="22"/>
              </w:rPr>
              <w:t xml:space="preserve"> - </w:t>
            </w:r>
            <w:proofErr w:type="gramStart"/>
            <w:r w:rsidRPr="00B77F11">
              <w:rPr>
                <w:rFonts w:ascii="Times New Roman" w:hAnsi="Times New Roman"/>
                <w:color w:val="000000" w:themeColor="text1"/>
                <w:sz w:val="22"/>
                <w:szCs w:val="22"/>
              </w:rPr>
              <w:t>д</w:t>
            </w:r>
            <w:proofErr w:type="gramEnd"/>
            <w:r w:rsidRPr="00B77F11">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Источники и исходные данные:</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gramStart"/>
            <w:r w:rsidRPr="00B77F11">
              <w:rPr>
                <w:rFonts w:ascii="Times New Roman" w:hAnsi="Times New Roman"/>
                <w:color w:val="000000" w:themeColor="text1"/>
                <w:sz w:val="22"/>
                <w:szCs w:val="22"/>
              </w:rPr>
              <w:t>пр</w:t>
            </w:r>
            <w:proofErr w:type="gramEnd"/>
            <w:r w:rsidRPr="00B77F11">
              <w:rPr>
                <w:rFonts w:ascii="Times New Roman" w:hAnsi="Times New Roman"/>
                <w:color w:val="000000" w:themeColor="text1"/>
                <w:sz w:val="22"/>
                <w:szCs w:val="22"/>
              </w:rPr>
              <w:t>)</w:t>
            </w:r>
          </w:p>
        </w:tc>
      </w:tr>
      <w:tr w:rsidR="00A6794D" w:rsidRPr="003F7A07" w:rsidTr="002059D4">
        <w:trPr>
          <w:trHeight w:val="292"/>
        </w:trPr>
        <w:tc>
          <w:tcPr>
            <w:tcW w:w="10065" w:type="dxa"/>
            <w:gridSpan w:val="2"/>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ОБЛАСТЬ: ОРГАНИЗАЦИЯ РИТУАЛЬНЫХ УСЛУГ И МЕСТ ЗАХОРОНЕНИЯ</w:t>
            </w:r>
          </w:p>
        </w:tc>
      </w:tr>
      <w:tr w:rsidR="00A6794D" w:rsidRPr="003F7A07" w:rsidTr="002059D4">
        <w:tc>
          <w:tcPr>
            <w:tcW w:w="10065" w:type="dxa"/>
            <w:gridSpan w:val="2"/>
            <w:vAlign w:val="center"/>
          </w:tcPr>
          <w:p w:rsidR="00A6794D" w:rsidRPr="00B77F11" w:rsidRDefault="00A6794D" w:rsidP="002059D4">
            <w:pPr>
              <w:ind w:left="-57" w:right="-57"/>
              <w:jc w:val="center"/>
              <w:rPr>
                <w:rFonts w:ascii="Times New Roman" w:hAnsi="Times New Roman"/>
                <w:b/>
                <w:color w:val="000000" w:themeColor="text1"/>
                <w:sz w:val="22"/>
                <w:szCs w:val="22"/>
              </w:rPr>
            </w:pPr>
            <w:r w:rsidRPr="00B77F11">
              <w:rPr>
                <w:rFonts w:ascii="Times New Roman" w:hAnsi="Times New Roman"/>
                <w:b/>
                <w:color w:val="000000" w:themeColor="text1"/>
                <w:sz w:val="22"/>
                <w:szCs w:val="22"/>
              </w:rPr>
              <w:t>Объекты в области организации ритуальных услуг и мест захоронения</w:t>
            </w:r>
          </w:p>
        </w:tc>
      </w:tr>
      <w:tr w:rsidR="00A6794D" w:rsidRPr="003F7A07" w:rsidTr="002059D4">
        <w:tc>
          <w:tcPr>
            <w:tcW w:w="2411" w:type="dxa"/>
            <w:vAlign w:val="center"/>
          </w:tcPr>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 xml:space="preserve">Кладбище </w:t>
            </w:r>
            <w:proofErr w:type="gramStart"/>
            <w:r w:rsidRPr="00B77F11">
              <w:rPr>
                <w:rFonts w:ascii="Times New Roman" w:hAnsi="Times New Roman"/>
                <w:bCs/>
                <w:color w:val="000000" w:themeColor="text1"/>
                <w:kern w:val="1"/>
                <w:sz w:val="22"/>
                <w:szCs w:val="22"/>
                <w:lang w:eastAsia="ar-SA"/>
              </w:rPr>
              <w:t>традиционного</w:t>
            </w:r>
            <w:proofErr w:type="gramEnd"/>
          </w:p>
          <w:p w:rsidR="00A6794D"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 xml:space="preserve">захоронения </w:t>
            </w:r>
          </w:p>
          <w:p w:rsidR="00A6794D"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 xml:space="preserve">в границах </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сельского</w:t>
            </w:r>
          </w:p>
          <w:p w:rsidR="00A6794D" w:rsidRPr="00B77F11" w:rsidRDefault="00A6794D" w:rsidP="002059D4">
            <w:pPr>
              <w:ind w:left="-57" w:right="-57"/>
              <w:jc w:val="center"/>
              <w:rPr>
                <w:rFonts w:ascii="Times New Roman" w:hAnsi="Times New Roman"/>
                <w:bCs/>
                <w:color w:val="000000" w:themeColor="text1"/>
                <w:kern w:val="1"/>
                <w:sz w:val="22"/>
                <w:szCs w:val="22"/>
                <w:lang w:eastAsia="ar-SA"/>
              </w:rPr>
            </w:pPr>
            <w:r w:rsidRPr="00B77F11">
              <w:rPr>
                <w:rFonts w:ascii="Times New Roman" w:hAnsi="Times New Roman"/>
                <w:bCs/>
                <w:color w:val="000000" w:themeColor="text1"/>
                <w:kern w:val="1"/>
                <w:sz w:val="22"/>
                <w:szCs w:val="22"/>
                <w:lang w:eastAsia="ar-SA"/>
              </w:rPr>
              <w:t>поселения</w:t>
            </w:r>
          </w:p>
        </w:tc>
        <w:tc>
          <w:tcPr>
            <w:tcW w:w="7654" w:type="dxa"/>
          </w:tcPr>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Площадь территории– 0,24 га на 1000 человек населения</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Свод правил СП 42.13330.2016, приложение Д.</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A6794D" w:rsidRPr="00B77F11" w:rsidRDefault="00A6794D" w:rsidP="002059D4">
            <w:pPr>
              <w:ind w:left="-57" w:right="-57"/>
              <w:jc w:val="both"/>
              <w:rPr>
                <w:rFonts w:ascii="Times New Roman" w:hAnsi="Times New Roman"/>
                <w:color w:val="000000" w:themeColor="text1"/>
                <w:sz w:val="22"/>
                <w:szCs w:val="22"/>
              </w:rPr>
            </w:pPr>
            <w:r w:rsidRPr="00B77F11">
              <w:rPr>
                <w:rFonts w:ascii="Times New Roman" w:hAnsi="Times New Roman"/>
                <w:color w:val="000000" w:themeColor="text1"/>
                <w:sz w:val="22"/>
                <w:szCs w:val="22"/>
              </w:rPr>
              <w:t>Показатель: Транспортная доступность, минуты - 30 мин.</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B77F11">
              <w:rPr>
                <w:rFonts w:ascii="Times New Roman" w:hAnsi="Times New Roman"/>
                <w:color w:val="000000" w:themeColor="text1"/>
                <w:sz w:val="22"/>
                <w:szCs w:val="22"/>
              </w:rPr>
              <w:t xml:space="preserve">Транспортная доступность принята </w:t>
            </w:r>
            <w:proofErr w:type="gramStart"/>
            <w:r w:rsidRPr="00B77F11">
              <w:rPr>
                <w:rFonts w:ascii="Times New Roman" w:hAnsi="Times New Roman"/>
                <w:color w:val="000000" w:themeColor="text1"/>
                <w:sz w:val="22"/>
                <w:szCs w:val="22"/>
              </w:rPr>
              <w:t>исходя из времени</w:t>
            </w:r>
            <w:proofErr w:type="gramEnd"/>
            <w:r w:rsidRPr="00B77F11">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A6794D" w:rsidRPr="00B77F11" w:rsidRDefault="00A6794D"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B77F11">
              <w:rPr>
                <w:rFonts w:ascii="Times New Roman" w:hAnsi="Times New Roman"/>
                <w:color w:val="000000" w:themeColor="text1"/>
                <w:sz w:val="22"/>
                <w:szCs w:val="22"/>
              </w:rPr>
              <w:t>Показатель определяется нормативным путем.</w:t>
            </w:r>
          </w:p>
        </w:tc>
      </w:tr>
    </w:tbl>
    <w:p w:rsidR="00A6794D" w:rsidRPr="003F7A07" w:rsidRDefault="00A6794D" w:rsidP="00A6794D">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A6794D" w:rsidRPr="003F7A07" w:rsidRDefault="00A6794D" w:rsidP="00A6794D">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A6794D" w:rsidRPr="0048140F" w:rsidRDefault="00A6794D" w:rsidP="00A6794D">
      <w:pPr>
        <w:spacing w:after="0" w:line="240" w:lineRule="auto"/>
        <w:ind w:left="-57" w:right="-57"/>
        <w:jc w:val="both"/>
        <w:rPr>
          <w:rFonts w:ascii="Times New Roman" w:hAnsi="Times New Roman" w:cs="Times New Roman"/>
          <w:color w:val="000000" w:themeColor="text1"/>
          <w:sz w:val="16"/>
          <w:szCs w:val="16"/>
        </w:rPr>
      </w:pPr>
    </w:p>
    <w:p w:rsidR="00A6794D" w:rsidRPr="003F7A07" w:rsidRDefault="00A6794D" w:rsidP="00A6794D">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A6794D" w:rsidRDefault="00A6794D" w:rsidP="00A6794D">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A6794D" w:rsidRPr="003F7A07" w:rsidRDefault="00A6794D" w:rsidP="00A6794D">
      <w:pPr>
        <w:spacing w:after="0" w:line="240" w:lineRule="auto"/>
        <w:ind w:left="-57" w:right="-57"/>
        <w:jc w:val="center"/>
        <w:rPr>
          <w:rFonts w:ascii="Times New Roman" w:hAnsi="Times New Roman" w:cs="Times New Roman"/>
          <w:b/>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A6794D" w:rsidRPr="003F7A07" w:rsidRDefault="00A6794D" w:rsidP="00A6794D">
      <w:pPr>
        <w:pStyle w:val="a3"/>
        <w:ind w:left="-57" w:right="-57"/>
        <w:rPr>
          <w:b/>
          <w:color w:val="000000" w:themeColor="text1"/>
          <w:sz w:val="16"/>
          <w:szCs w:val="16"/>
          <w:lang w:val="ru-RU"/>
        </w:rPr>
      </w:pPr>
    </w:p>
    <w:p w:rsidR="00A6794D" w:rsidRPr="003F7A07" w:rsidRDefault="00A6794D" w:rsidP="00A6794D">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Верхнебезымяновского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A6794D" w:rsidRPr="003F7A07" w:rsidRDefault="00A6794D" w:rsidP="00A6794D">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A6794D" w:rsidRPr="003F7A07" w:rsidRDefault="00A6794D" w:rsidP="00A6794D">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A6794D" w:rsidRDefault="00A6794D" w:rsidP="00A6794D">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Местные нормативы градостроительного проектирования распространяются на предлагаемые к размещению на территории Верхнебезымяновского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A6794D" w:rsidRPr="0048140F" w:rsidRDefault="00A6794D" w:rsidP="00A6794D">
      <w:pPr>
        <w:pStyle w:val="a3"/>
        <w:ind w:left="-57" w:right="-57"/>
        <w:jc w:val="both"/>
        <w:rPr>
          <w:color w:val="000000" w:themeColor="text1"/>
          <w:sz w:val="16"/>
          <w:szCs w:val="16"/>
          <w:lang w:val="ru-RU"/>
        </w:rPr>
      </w:pPr>
    </w:p>
    <w:p w:rsidR="00A6794D" w:rsidRPr="003F7A07" w:rsidRDefault="00A6794D" w:rsidP="00A6794D">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A6794D" w:rsidRPr="003F7A07" w:rsidRDefault="00A6794D" w:rsidP="00A6794D">
      <w:pPr>
        <w:pStyle w:val="a3"/>
        <w:ind w:left="-57" w:right="-57"/>
        <w:rPr>
          <w:color w:val="000000" w:themeColor="text1"/>
          <w:sz w:val="16"/>
          <w:szCs w:val="16"/>
          <w:lang w:val="ru-RU"/>
        </w:rPr>
      </w:pPr>
    </w:p>
    <w:p w:rsidR="00A6794D" w:rsidRPr="003F7A07" w:rsidRDefault="00A6794D" w:rsidP="00A6794D">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Верхнебезымяновского  сельского поселения Урюпинского муниципального </w:t>
      </w:r>
      <w:r w:rsidRPr="003F7A07">
        <w:rPr>
          <w:color w:val="000000" w:themeColor="text1"/>
          <w:lang w:val="ru-RU"/>
        </w:rPr>
        <w:lastRenderedPageBreak/>
        <w:t>района входят:</w:t>
      </w:r>
    </w:p>
    <w:p w:rsidR="00A6794D" w:rsidRPr="003F7A07" w:rsidRDefault="00A6794D" w:rsidP="00A6794D">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A6794D" w:rsidRPr="003F7A07" w:rsidRDefault="00A6794D" w:rsidP="00A6794D">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A6794D" w:rsidRPr="003F7A07" w:rsidRDefault="00A6794D" w:rsidP="00A6794D">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Верхнебезымяновского сельского поселения.</w:t>
      </w:r>
    </w:p>
    <w:p w:rsidR="00A6794D" w:rsidRPr="003F7A07" w:rsidRDefault="00A6794D" w:rsidP="00A6794D">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Население Верхнебезымяновского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A6794D" w:rsidRPr="003F7A07" w:rsidRDefault="00A6794D" w:rsidP="00A6794D">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A6794D" w:rsidRPr="003F7A07" w:rsidRDefault="00A6794D" w:rsidP="00A6794D">
      <w:pPr>
        <w:pStyle w:val="a5"/>
        <w:tabs>
          <w:tab w:val="left" w:pos="993"/>
        </w:tabs>
        <w:ind w:left="-57" w:right="-57" w:firstLine="0"/>
        <w:jc w:val="both"/>
        <w:rPr>
          <w:b/>
          <w:color w:val="000000" w:themeColor="text1"/>
          <w:sz w:val="16"/>
          <w:szCs w:val="16"/>
          <w:lang w:val="ru-RU"/>
        </w:rPr>
      </w:pPr>
    </w:p>
    <w:p w:rsidR="00A6794D" w:rsidRPr="003F7A07" w:rsidRDefault="00A6794D" w:rsidP="00A6794D">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A6794D" w:rsidRPr="003F7A07" w:rsidRDefault="00A6794D" w:rsidP="00A6794D">
      <w:pPr>
        <w:pStyle w:val="a3"/>
        <w:ind w:left="-57" w:right="-57"/>
        <w:rPr>
          <w:color w:val="000000" w:themeColor="text1"/>
          <w:sz w:val="16"/>
          <w:szCs w:val="16"/>
          <w:lang w:val="ru-RU"/>
        </w:rPr>
      </w:pPr>
    </w:p>
    <w:p w:rsidR="00A6794D" w:rsidRPr="003F7A07" w:rsidRDefault="00A6794D" w:rsidP="00A6794D">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быть соблюдены требования настоящих нормативов градостроительного проектирования Верхнебезымяновского сельского поселения Урюпинского муниципального района относятся</w:t>
      </w:r>
      <w:proofErr w:type="gramEnd"/>
      <w:r w:rsidRPr="003F7A07">
        <w:rPr>
          <w:color w:val="000000" w:themeColor="text1"/>
          <w:lang w:val="ru-RU"/>
        </w:rPr>
        <w:t>:</w:t>
      </w:r>
    </w:p>
    <w:p w:rsidR="00A6794D" w:rsidRPr="003F7A07" w:rsidRDefault="00A6794D" w:rsidP="00A6794D">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A6794D" w:rsidRPr="003F7A07" w:rsidRDefault="00A6794D" w:rsidP="00A6794D">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Верхнебезымяновского сельского поселения Урюпинского муниципального района;</w:t>
      </w:r>
    </w:p>
    <w:p w:rsidR="00A6794D" w:rsidRPr="003F7A07" w:rsidRDefault="00A6794D" w:rsidP="00A6794D">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Верхнебезымяновского сельского поселения Урюпинского муниципального района;</w:t>
      </w:r>
    </w:p>
    <w:p w:rsidR="00A6794D" w:rsidRPr="003F7A07" w:rsidRDefault="00A6794D" w:rsidP="00A6794D">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A6794D" w:rsidRPr="003F7A07" w:rsidRDefault="00A6794D" w:rsidP="00A6794D">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A6794D" w:rsidRPr="003F7A07" w:rsidRDefault="00A6794D" w:rsidP="00A6794D">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A6794D" w:rsidRPr="003F7A07" w:rsidRDefault="00A6794D" w:rsidP="00A6794D">
      <w:pPr>
        <w:pStyle w:val="a5"/>
        <w:tabs>
          <w:tab w:val="left" w:pos="709"/>
        </w:tabs>
        <w:ind w:left="-57" w:right="-57" w:firstLine="0"/>
        <w:rPr>
          <w:color w:val="000000" w:themeColor="text1"/>
          <w:sz w:val="28"/>
          <w:szCs w:val="28"/>
          <w:highlight w:val="yellow"/>
          <w:lang w:val="ru-RU"/>
        </w:rPr>
      </w:pPr>
    </w:p>
    <w:p w:rsidR="00A6794D" w:rsidRPr="003F7A07" w:rsidRDefault="00A6794D" w:rsidP="00A6794D">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A6794D" w:rsidRPr="003F7A07" w:rsidRDefault="00A6794D" w:rsidP="00A6794D">
      <w:pPr>
        <w:spacing w:after="0" w:line="240" w:lineRule="auto"/>
        <w:ind w:left="-57" w:right="-57"/>
        <w:rPr>
          <w:rFonts w:ascii="Times New Roman" w:hAnsi="Times New Roman" w:cs="Times New Roman"/>
          <w:b/>
          <w:bCs/>
          <w:color w:val="000000" w:themeColor="text1"/>
          <w:sz w:val="28"/>
          <w:szCs w:val="28"/>
        </w:rPr>
      </w:pPr>
    </w:p>
    <w:p w:rsidR="00A6794D" w:rsidRDefault="00A6794D" w:rsidP="00A6794D">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вступают в силу после их официального </w:t>
      </w:r>
      <w:r w:rsidRPr="003F7A07">
        <w:rPr>
          <w:rFonts w:ascii="Times New Roman" w:hAnsi="Times New Roman" w:cs="Times New Roman"/>
          <w:color w:val="000000" w:themeColor="text1"/>
          <w:sz w:val="28"/>
          <w:szCs w:val="28"/>
        </w:rPr>
        <w:lastRenderedPageBreak/>
        <w:t>опубликования в информационном бюллетене администрации Урюпинского муниципального района «Районные ведомости».</w:t>
      </w:r>
    </w:p>
    <w:p w:rsidR="00A6794D" w:rsidRDefault="00A6794D" w:rsidP="00A6794D">
      <w:pPr>
        <w:spacing w:after="0" w:line="240" w:lineRule="auto"/>
        <w:ind w:left="-57" w:right="-57"/>
        <w:jc w:val="both"/>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both"/>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A6794D" w:rsidRPr="003F7A07" w:rsidRDefault="00A6794D" w:rsidP="00A6794D">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rPr>
          <w:rFonts w:ascii="Times New Roman" w:hAnsi="Times New Roman" w:cs="Times New Roman"/>
          <w:color w:val="000000" w:themeColor="text1"/>
          <w:sz w:val="28"/>
          <w:szCs w:val="28"/>
        </w:rPr>
      </w:pPr>
    </w:p>
    <w:p w:rsidR="00A6794D" w:rsidRPr="003F7A07"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Default="00A6794D" w:rsidP="00A6794D">
      <w:pPr>
        <w:spacing w:after="0" w:line="240" w:lineRule="auto"/>
        <w:ind w:left="-57" w:right="-57"/>
        <w:jc w:val="center"/>
        <w:rPr>
          <w:rFonts w:ascii="Times New Roman" w:hAnsi="Times New Roman" w:cs="Times New Roman"/>
          <w:b/>
          <w:noProof/>
          <w:sz w:val="28"/>
          <w:szCs w:val="28"/>
        </w:rPr>
      </w:pPr>
    </w:p>
    <w:p w:rsidR="00A6794D" w:rsidRPr="003F7A07" w:rsidRDefault="00A6794D" w:rsidP="00A6794D">
      <w:pPr>
        <w:spacing w:after="0" w:line="240" w:lineRule="auto"/>
        <w:ind w:left="-57" w:right="-57"/>
        <w:jc w:val="center"/>
        <w:rPr>
          <w:rFonts w:ascii="Times New Roman" w:hAnsi="Times New Roman" w:cs="Times New Roman"/>
          <w:b/>
          <w:noProof/>
          <w:sz w:val="28"/>
          <w:szCs w:val="28"/>
        </w:rPr>
      </w:pPr>
    </w:p>
    <w:p w:rsidR="00A6794D" w:rsidRPr="003F7A07" w:rsidRDefault="00A6794D" w:rsidP="00A6794D">
      <w:pPr>
        <w:spacing w:after="0" w:line="240" w:lineRule="auto"/>
        <w:ind w:left="-57" w:right="-57"/>
        <w:jc w:val="center"/>
        <w:rPr>
          <w:rFonts w:ascii="Times New Roman" w:hAnsi="Times New Roman" w:cs="Times New Roman"/>
          <w:b/>
          <w:noProof/>
          <w:sz w:val="28"/>
          <w:szCs w:val="28"/>
        </w:rPr>
      </w:pPr>
      <w:bookmarkStart w:id="0" w:name="_GoBack"/>
      <w:bookmarkEnd w:id="0"/>
    </w:p>
    <w:sectPr w:rsidR="00A6794D"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08"/>
  <w:characterSpacingControl w:val="doNotCompress"/>
  <w:compat>
    <w:compatSetting w:name="compatibilityMode" w:uri="http://schemas.microsoft.com/office/word" w:val="12"/>
  </w:compat>
  <w:rsids>
    <w:rsidRoot w:val="00E3121D"/>
    <w:rsid w:val="000106FA"/>
    <w:rsid w:val="00A6794D"/>
    <w:rsid w:val="00E312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4D"/>
    <w:rPr>
      <w:rFonts w:eastAsiaTheme="minorEastAsia"/>
      <w:lang w:eastAsia="ru-RU"/>
    </w:rPr>
  </w:style>
  <w:style w:type="paragraph" w:styleId="1">
    <w:name w:val="heading 1"/>
    <w:basedOn w:val="a"/>
    <w:link w:val="10"/>
    <w:uiPriority w:val="9"/>
    <w:qFormat/>
    <w:rsid w:val="00A6794D"/>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A6794D"/>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794D"/>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A6794D"/>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A6794D"/>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A6794D"/>
    <w:rPr>
      <w:rFonts w:ascii="Times New Roman" w:eastAsia="Times New Roman" w:hAnsi="Times New Roman" w:cs="Times New Roman"/>
      <w:sz w:val="28"/>
      <w:szCs w:val="28"/>
      <w:lang w:val="en-US"/>
    </w:rPr>
  </w:style>
  <w:style w:type="paragraph" w:styleId="a5">
    <w:name w:val="List Paragraph"/>
    <w:basedOn w:val="a"/>
    <w:link w:val="a6"/>
    <w:uiPriority w:val="34"/>
    <w:qFormat/>
    <w:rsid w:val="00A6794D"/>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A6794D"/>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A6794D"/>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A6794D"/>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A6794D"/>
    <w:rPr>
      <w:rFonts w:ascii="Calibri" w:eastAsia="Times New Roman" w:hAnsi="Calibri" w:cs="Calibri"/>
      <w:szCs w:val="20"/>
      <w:lang w:eastAsia="ru-RU"/>
    </w:rPr>
  </w:style>
  <w:style w:type="paragraph" w:customStyle="1" w:styleId="Default">
    <w:name w:val="Default"/>
    <w:uiPriority w:val="99"/>
    <w:qFormat/>
    <w:rsid w:val="00A6794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A6794D"/>
    <w:pPr>
      <w:spacing w:after="0" w:line="240" w:lineRule="auto"/>
    </w:pPr>
    <w:rPr>
      <w:rFonts w:ascii="Calibri" w:eastAsia="Calibri" w:hAnsi="Calibri" w:cs="Times New Roman"/>
    </w:rPr>
  </w:style>
  <w:style w:type="paragraph" w:customStyle="1" w:styleId="msonormalmrcssattr">
    <w:name w:val="msonormal_mr_css_attr"/>
    <w:basedOn w:val="a"/>
    <w:rsid w:val="00A679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A6794D"/>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A6794D"/>
    <w:rPr>
      <w:rFonts w:ascii="Times New Roman" w:eastAsia="Times New Roman" w:hAnsi="Times New Roman" w:cs="Times New Roman"/>
      <w:lang w:eastAsia="ru-RU"/>
    </w:rPr>
  </w:style>
  <w:style w:type="character" w:styleId="ab">
    <w:name w:val="Subtle Emphasis"/>
    <w:basedOn w:val="a0"/>
    <w:uiPriority w:val="19"/>
    <w:qFormat/>
    <w:rsid w:val="00A6794D"/>
    <w:rPr>
      <w:i/>
      <w:iCs/>
      <w:color w:val="404040" w:themeColor="text1" w:themeTint="BF"/>
    </w:rPr>
  </w:style>
  <w:style w:type="character" w:customStyle="1" w:styleId="a6">
    <w:name w:val="Абзац списка Знак"/>
    <w:link w:val="a5"/>
    <w:uiPriority w:val="34"/>
    <w:locked/>
    <w:rsid w:val="00A6794D"/>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A6794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8724</Words>
  <Characters>49729</Characters>
  <Application>Microsoft Office Word</Application>
  <DocSecurity>0</DocSecurity>
  <Lines>414</Lines>
  <Paragraphs>116</Paragraphs>
  <ScaleCrop>false</ScaleCrop>
  <Company/>
  <LinksUpToDate>false</LinksUpToDate>
  <CharactersWithSpaces>58337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2025-12-03T13:05:00Z</dcterms:created>
  <dcterms:modified xsi:type="dcterms:W3CDTF">2025-12-03T13:06:00Z</dcterms:modified>
</cp:coreProperties>
</file>