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E3C" w:rsidRPr="003F7A07" w:rsidRDefault="006E3E3C" w:rsidP="006E3E3C">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2CC94938" wp14:editId="410AAB22">
            <wp:simplePos x="0" y="0"/>
            <wp:positionH relativeFrom="column">
              <wp:posOffset>2613660</wp:posOffset>
            </wp:positionH>
            <wp:positionV relativeFrom="paragraph">
              <wp:posOffset>-151130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E3E3C" w:rsidRPr="003F7A07" w:rsidRDefault="006E3E3C" w:rsidP="006E3E3C">
      <w:pPr>
        <w:spacing w:after="0" w:line="240" w:lineRule="auto"/>
        <w:ind w:left="-57" w:right="-57"/>
        <w:jc w:val="center"/>
        <w:rPr>
          <w:rFonts w:ascii="Times New Roman" w:hAnsi="Times New Roman" w:cs="Times New Roman"/>
          <w:b/>
          <w:bCs/>
          <w:sz w:val="28"/>
          <w:szCs w:val="28"/>
        </w:rPr>
      </w:pPr>
    </w:p>
    <w:p w:rsidR="006E3E3C" w:rsidRPr="003F7A07" w:rsidRDefault="006E3E3C" w:rsidP="006E3E3C">
      <w:pPr>
        <w:tabs>
          <w:tab w:val="left" w:pos="1725"/>
          <w:tab w:val="center" w:pos="4677"/>
        </w:tabs>
        <w:spacing w:after="0" w:line="240" w:lineRule="auto"/>
        <w:ind w:left="-57" w:right="-57"/>
        <w:jc w:val="center"/>
        <w:rPr>
          <w:rFonts w:ascii="Times New Roman" w:hAnsi="Times New Roman" w:cs="Times New Roman"/>
          <w:i/>
          <w:iCs/>
          <w:sz w:val="32"/>
          <w:szCs w:val="32"/>
        </w:rPr>
      </w:pPr>
    </w:p>
    <w:p w:rsidR="006E3E3C" w:rsidRPr="003F7A07" w:rsidRDefault="006E3E3C" w:rsidP="006E3E3C">
      <w:pPr>
        <w:tabs>
          <w:tab w:val="left" w:pos="1725"/>
          <w:tab w:val="center" w:pos="4677"/>
        </w:tabs>
        <w:spacing w:after="0" w:line="240" w:lineRule="auto"/>
        <w:ind w:left="-57" w:right="-57"/>
        <w:jc w:val="center"/>
        <w:rPr>
          <w:rFonts w:ascii="Times New Roman" w:hAnsi="Times New Roman" w:cs="Times New Roman"/>
          <w:i/>
          <w:iCs/>
        </w:rPr>
      </w:pPr>
    </w:p>
    <w:p w:rsidR="006E3E3C" w:rsidRPr="003F7A07" w:rsidRDefault="006E3E3C" w:rsidP="006E3E3C">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6E3E3C" w:rsidRPr="003F7A07" w:rsidRDefault="006E3E3C" w:rsidP="006E3E3C">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6E3E3C" w:rsidRPr="003F7A07" w:rsidRDefault="006E3E3C" w:rsidP="006E3E3C">
      <w:pPr>
        <w:tabs>
          <w:tab w:val="left" w:pos="1725"/>
          <w:tab w:val="center" w:pos="4677"/>
        </w:tabs>
        <w:spacing w:after="0" w:line="240" w:lineRule="auto"/>
        <w:ind w:left="-57" w:right="-57"/>
        <w:jc w:val="center"/>
        <w:rPr>
          <w:rFonts w:ascii="Times New Roman" w:hAnsi="Times New Roman" w:cs="Times New Roman"/>
          <w:i/>
          <w:iCs/>
          <w:sz w:val="16"/>
          <w:szCs w:val="16"/>
        </w:rPr>
      </w:pPr>
    </w:p>
    <w:p w:rsidR="006E3E3C" w:rsidRPr="003F7A07" w:rsidRDefault="006E3E3C" w:rsidP="006E3E3C">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6E3E3C" w:rsidRPr="003F7A07" w:rsidRDefault="006E3E3C" w:rsidP="006E3E3C">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E3E3C" w:rsidRPr="003F7A07" w:rsidRDefault="006E3E3C" w:rsidP="006E3E3C">
      <w:pPr>
        <w:pStyle w:val="3"/>
        <w:spacing w:before="0"/>
        <w:ind w:left="-57" w:right="-57"/>
        <w:jc w:val="center"/>
        <w:rPr>
          <w:rFonts w:ascii="Times New Roman" w:hAnsi="Times New Roman" w:cs="Times New Roman"/>
          <w:color w:val="auto"/>
          <w:sz w:val="28"/>
          <w:szCs w:val="28"/>
        </w:rPr>
      </w:pPr>
    </w:p>
    <w:p w:rsidR="006E3E3C" w:rsidRPr="003F7A07" w:rsidRDefault="006E3E3C" w:rsidP="006E3E3C">
      <w:pPr>
        <w:pStyle w:val="3"/>
        <w:spacing w:before="0"/>
        <w:ind w:left="-57" w:right="-57"/>
        <w:jc w:val="center"/>
        <w:rPr>
          <w:rFonts w:ascii="Times New Roman" w:hAnsi="Times New Roman" w:cs="Times New Roman"/>
          <w:color w:val="auto"/>
          <w:sz w:val="28"/>
          <w:szCs w:val="28"/>
        </w:rPr>
      </w:pPr>
      <w:r w:rsidRPr="003F7A07">
        <w:rPr>
          <w:rFonts w:ascii="Times New Roman" w:hAnsi="Times New Roman" w:cs="Times New Roman"/>
          <w:color w:val="auto"/>
          <w:sz w:val="28"/>
          <w:szCs w:val="28"/>
        </w:rPr>
        <w:t>Р  Е  Ш  Е  Н  И  Е</w:t>
      </w:r>
    </w:p>
    <w:p w:rsidR="006E3E3C" w:rsidRPr="003F7A07" w:rsidRDefault="006E3E3C" w:rsidP="006E3E3C">
      <w:pPr>
        <w:spacing w:after="0" w:line="240" w:lineRule="auto"/>
        <w:ind w:left="-57" w:right="-57"/>
        <w:jc w:val="center"/>
        <w:rPr>
          <w:rFonts w:ascii="Times New Roman" w:hAnsi="Times New Roman" w:cs="Times New Roman"/>
          <w:b/>
          <w:bCs/>
          <w:sz w:val="28"/>
          <w:szCs w:val="28"/>
        </w:rPr>
      </w:pPr>
    </w:p>
    <w:p w:rsidR="006E3E3C" w:rsidRPr="003F7A07" w:rsidRDefault="006E3E3C" w:rsidP="006E3E3C">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18/230</w:t>
      </w:r>
    </w:p>
    <w:p w:rsidR="006E3E3C" w:rsidRPr="003F7A07" w:rsidRDefault="006E3E3C" w:rsidP="006E3E3C">
      <w:pPr>
        <w:spacing w:after="0" w:line="240" w:lineRule="auto"/>
        <w:ind w:left="-57" w:right="-57"/>
        <w:jc w:val="both"/>
        <w:rPr>
          <w:rFonts w:ascii="Times New Roman" w:hAnsi="Times New Roman" w:cs="Times New Roman"/>
          <w:noProof/>
          <w:sz w:val="28"/>
          <w:szCs w:val="28"/>
        </w:rPr>
      </w:pPr>
    </w:p>
    <w:p w:rsidR="006E3E3C" w:rsidRPr="003F7A07" w:rsidRDefault="006E3E3C" w:rsidP="006E3E3C">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Ольшанского  сельского поселения Урюпинского муниципального района Волгоградской области</w:t>
      </w: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6E3E3C" w:rsidRPr="003F7A07" w:rsidRDefault="006E3E3C" w:rsidP="006E3E3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Ольшанского  сельского поселения Урюпинского муниципального района Волгоградской области (прилагаются). </w:t>
      </w:r>
    </w:p>
    <w:p w:rsidR="006E3E3C" w:rsidRPr="003F7A07" w:rsidRDefault="006E3E3C" w:rsidP="006E3E3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6E3E3C" w:rsidRPr="003F7A07" w:rsidRDefault="006E3E3C" w:rsidP="006E3E3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202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       </w:t>
      </w:r>
    </w:p>
    <w:p w:rsidR="006E3E3C" w:rsidRPr="003F7A07" w:rsidRDefault="006E3E3C" w:rsidP="006E3E3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12/164 «О внесении изменений в Местные нормативы градостроительного проектирования Ольшанского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202».  </w:t>
      </w:r>
    </w:p>
    <w:p w:rsidR="006E3E3C" w:rsidRPr="003F7A07" w:rsidRDefault="006E3E3C" w:rsidP="006E3E3C">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w:t>
      </w:r>
      <w:r w:rsidRPr="003F7A07">
        <w:rPr>
          <w:rFonts w:ascii="Times New Roman" w:hAnsi="Times New Roman" w:cs="Times New Roman"/>
          <w:sz w:val="28"/>
          <w:szCs w:val="28"/>
        </w:rPr>
        <w:t xml:space="preserve"> официального опубликования в информационном бюллетене администрации Урюпинского муниципального района «Районные ведомости».</w:t>
      </w:r>
    </w:p>
    <w:p w:rsidR="006E3E3C" w:rsidRPr="003F7A07" w:rsidRDefault="006E3E3C" w:rsidP="006E3E3C">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4.</w:t>
      </w:r>
      <w:r w:rsidRPr="003F7A07">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E3E3C" w:rsidRPr="003F7A07" w:rsidRDefault="006E3E3C" w:rsidP="006E3E3C">
      <w:pPr>
        <w:spacing w:after="0" w:line="240" w:lineRule="auto"/>
        <w:ind w:left="-57" w:right="-57"/>
        <w:jc w:val="both"/>
        <w:rPr>
          <w:rFonts w:ascii="Times New Roman" w:hAnsi="Times New Roman" w:cs="Times New Roman"/>
          <w:sz w:val="28"/>
          <w:szCs w:val="28"/>
        </w:rPr>
      </w:pPr>
    </w:p>
    <w:p w:rsidR="006E3E3C" w:rsidRPr="003F7A07" w:rsidRDefault="006E3E3C" w:rsidP="006E3E3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6E3E3C" w:rsidRPr="003F7A07" w:rsidRDefault="006E3E3C" w:rsidP="006E3E3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6E3E3C" w:rsidRPr="003F7A07" w:rsidRDefault="006E3E3C" w:rsidP="006E3E3C">
      <w:pPr>
        <w:spacing w:after="0" w:line="240" w:lineRule="auto"/>
        <w:ind w:left="-57" w:right="-57"/>
        <w:jc w:val="both"/>
        <w:rPr>
          <w:rFonts w:ascii="Times New Roman" w:hAnsi="Times New Roman" w:cs="Times New Roman"/>
          <w:b/>
          <w:sz w:val="16"/>
          <w:szCs w:val="16"/>
        </w:rPr>
      </w:pPr>
    </w:p>
    <w:p w:rsidR="006E3E3C" w:rsidRPr="003F7A07" w:rsidRDefault="006E3E3C" w:rsidP="006E3E3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6E3E3C" w:rsidRPr="00B11BE3" w:rsidRDefault="006E3E3C" w:rsidP="006E3E3C">
      <w:pPr>
        <w:spacing w:after="0" w:line="240" w:lineRule="auto"/>
        <w:ind w:left="-57" w:right="-57"/>
        <w:jc w:val="right"/>
        <w:rPr>
          <w:rFonts w:ascii="Times New Roman" w:hAnsi="Times New Roman" w:cs="Times New Roman"/>
          <w:sz w:val="24"/>
          <w:szCs w:val="24"/>
        </w:rPr>
      </w:pPr>
      <w:r w:rsidRPr="00B11BE3">
        <w:rPr>
          <w:rFonts w:ascii="Times New Roman" w:hAnsi="Times New Roman" w:cs="Times New Roman"/>
          <w:sz w:val="24"/>
          <w:szCs w:val="24"/>
        </w:rPr>
        <w:lastRenderedPageBreak/>
        <w:t>Утверждены решением</w:t>
      </w:r>
    </w:p>
    <w:p w:rsidR="006E3E3C" w:rsidRPr="00B11BE3" w:rsidRDefault="006E3E3C" w:rsidP="006E3E3C">
      <w:pPr>
        <w:pStyle w:val="a3"/>
        <w:ind w:left="-57" w:right="-57"/>
        <w:jc w:val="right"/>
        <w:rPr>
          <w:sz w:val="24"/>
          <w:szCs w:val="24"/>
          <w:lang w:val="ru-RU"/>
        </w:rPr>
      </w:pPr>
      <w:r w:rsidRPr="00B11BE3">
        <w:rPr>
          <w:sz w:val="24"/>
          <w:szCs w:val="24"/>
          <w:lang w:val="ru-RU"/>
        </w:rPr>
        <w:t>Урюпинской районной Думы</w:t>
      </w:r>
    </w:p>
    <w:p w:rsidR="006E3E3C" w:rsidRPr="00B11BE3" w:rsidRDefault="006E3E3C" w:rsidP="006E3E3C">
      <w:pPr>
        <w:pStyle w:val="a3"/>
        <w:ind w:left="-57" w:right="-57"/>
        <w:jc w:val="right"/>
        <w:rPr>
          <w:sz w:val="24"/>
          <w:szCs w:val="24"/>
          <w:lang w:val="ru-RU"/>
        </w:rPr>
      </w:pPr>
      <w:r>
        <w:rPr>
          <w:sz w:val="24"/>
          <w:szCs w:val="24"/>
          <w:lang w:val="ru-RU"/>
        </w:rPr>
        <w:t>от 03 декабря</w:t>
      </w:r>
      <w:r w:rsidRPr="00B11BE3">
        <w:rPr>
          <w:sz w:val="24"/>
          <w:szCs w:val="24"/>
          <w:lang w:val="ru-RU"/>
        </w:rPr>
        <w:t xml:space="preserve"> 2025 года №</w:t>
      </w:r>
      <w:r>
        <w:rPr>
          <w:sz w:val="24"/>
          <w:szCs w:val="24"/>
          <w:lang w:val="ru-RU"/>
        </w:rPr>
        <w:t xml:space="preserve"> 18/230</w:t>
      </w:r>
      <w:r w:rsidRPr="00B11BE3">
        <w:rPr>
          <w:color w:val="FF0000"/>
          <w:sz w:val="24"/>
          <w:szCs w:val="24"/>
          <w:lang w:val="ru-RU"/>
        </w:rPr>
        <w:t xml:space="preserve">  </w:t>
      </w:r>
    </w:p>
    <w:p w:rsidR="006E3E3C" w:rsidRPr="003F7A07" w:rsidRDefault="006E3E3C" w:rsidP="006E3E3C">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pStyle w:val="a3"/>
        <w:ind w:left="-57" w:right="-57"/>
        <w:rPr>
          <w:sz w:val="20"/>
          <w:lang w:val="ru-RU"/>
        </w:rPr>
      </w:pPr>
    </w:p>
    <w:p w:rsidR="006E3E3C" w:rsidRPr="003F7A07" w:rsidRDefault="006E3E3C" w:rsidP="006E3E3C">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6E3E3C" w:rsidRPr="003F7A07" w:rsidRDefault="006E3E3C" w:rsidP="006E3E3C">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6E3E3C" w:rsidRPr="003F7A07" w:rsidRDefault="006E3E3C" w:rsidP="006E3E3C">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Ольшанского  сельского поселения</w:t>
      </w:r>
    </w:p>
    <w:p w:rsidR="006E3E3C" w:rsidRPr="003F7A07" w:rsidRDefault="006E3E3C" w:rsidP="006E3E3C">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6E3E3C" w:rsidRPr="003F7A07" w:rsidRDefault="006E3E3C" w:rsidP="006E3E3C">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6E3E3C" w:rsidRPr="003F7A07" w:rsidRDefault="006E3E3C" w:rsidP="006E3E3C">
      <w:pPr>
        <w:spacing w:after="0" w:line="240" w:lineRule="auto"/>
        <w:ind w:left="-57" w:right="-57"/>
        <w:rPr>
          <w:rFonts w:ascii="Times New Roman" w:hAnsi="Times New Roman" w:cs="Times New Roman"/>
          <w:color w:val="000000" w:themeColor="text1"/>
        </w:rPr>
      </w:pPr>
    </w:p>
    <w:p w:rsidR="006E3E3C" w:rsidRPr="003F7A07" w:rsidRDefault="006E3E3C" w:rsidP="006E3E3C">
      <w:pPr>
        <w:spacing w:after="0" w:line="240" w:lineRule="auto"/>
        <w:ind w:left="-57" w:right="-57"/>
        <w:rPr>
          <w:rFonts w:ascii="Times New Roman" w:hAnsi="Times New Roman" w:cs="Times New Roman"/>
          <w:color w:val="000000" w:themeColor="text1"/>
        </w:rPr>
      </w:pPr>
    </w:p>
    <w:p w:rsidR="006E3E3C" w:rsidRPr="003F7A07" w:rsidRDefault="006E3E3C" w:rsidP="006E3E3C">
      <w:pPr>
        <w:spacing w:after="0" w:line="240" w:lineRule="auto"/>
        <w:ind w:left="-57" w:right="-57"/>
        <w:rPr>
          <w:rFonts w:ascii="Times New Roman" w:hAnsi="Times New Roman" w:cs="Times New Roman"/>
          <w:color w:val="000000" w:themeColor="text1"/>
        </w:rPr>
      </w:pPr>
    </w:p>
    <w:p w:rsidR="006E3E3C" w:rsidRPr="003F7A07" w:rsidRDefault="006E3E3C" w:rsidP="006E3E3C">
      <w:pPr>
        <w:spacing w:after="0" w:line="240" w:lineRule="auto"/>
        <w:ind w:left="-57" w:right="-57"/>
        <w:rPr>
          <w:rFonts w:ascii="Times New Roman" w:hAnsi="Times New Roman" w:cs="Times New Roman"/>
          <w:color w:val="000000" w:themeColor="text1"/>
        </w:rPr>
      </w:pPr>
    </w:p>
    <w:p w:rsidR="006E3E3C" w:rsidRPr="003F7A07" w:rsidRDefault="006E3E3C" w:rsidP="006E3E3C">
      <w:pPr>
        <w:spacing w:after="0" w:line="240" w:lineRule="auto"/>
        <w:ind w:left="-57" w:right="-57"/>
        <w:rPr>
          <w:rFonts w:ascii="Times New Roman" w:hAnsi="Times New Roman" w:cs="Times New Roman"/>
          <w:color w:val="000000" w:themeColor="text1"/>
          <w:sz w:val="20"/>
          <w:szCs w:val="20"/>
        </w:rPr>
      </w:pPr>
    </w:p>
    <w:p w:rsidR="006E3E3C" w:rsidRPr="003F7A07" w:rsidRDefault="006E3E3C" w:rsidP="006E3E3C">
      <w:pPr>
        <w:spacing w:after="0" w:line="240" w:lineRule="auto"/>
        <w:ind w:left="-57" w:right="-57"/>
        <w:rPr>
          <w:rFonts w:ascii="Times New Roman" w:hAnsi="Times New Roman" w:cs="Times New Roman"/>
          <w:color w:val="000000" w:themeColor="text1"/>
          <w:sz w:val="20"/>
          <w:szCs w:val="20"/>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jc w:val="right"/>
        <w:rPr>
          <w:rFonts w:ascii="Times New Roman" w:hAnsi="Times New Roman" w:cs="Times New Roman"/>
          <w:b/>
          <w:bCs/>
          <w:color w:val="000000" w:themeColor="text1"/>
          <w:sz w:val="20"/>
          <w:szCs w:val="20"/>
        </w:rPr>
      </w:pPr>
    </w:p>
    <w:p w:rsidR="006E3E3C" w:rsidRPr="003F7A07" w:rsidRDefault="006E3E3C" w:rsidP="006E3E3C">
      <w:pPr>
        <w:spacing w:after="0" w:line="240" w:lineRule="auto"/>
        <w:ind w:left="-57" w:right="-57"/>
        <w:jc w:val="right"/>
        <w:rPr>
          <w:rFonts w:ascii="Times New Roman" w:hAnsi="Times New Roman" w:cs="Times New Roman"/>
          <w:color w:val="000000" w:themeColor="text1"/>
          <w:sz w:val="20"/>
          <w:szCs w:val="20"/>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6E3E3C" w:rsidRPr="003F7A07" w:rsidRDefault="006E3E3C" w:rsidP="006E3E3C">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6E3E3C" w:rsidRPr="003F7A07" w:rsidRDefault="006E3E3C" w:rsidP="006E3E3C">
      <w:pPr>
        <w:spacing w:after="0" w:line="240" w:lineRule="auto"/>
        <w:ind w:left="-57" w:right="-57"/>
        <w:rPr>
          <w:rFonts w:ascii="Times New Roman" w:hAnsi="Times New Roman" w:cs="Times New Roman"/>
          <w:color w:val="000000" w:themeColor="text1"/>
          <w:sz w:val="20"/>
          <w:szCs w:val="20"/>
        </w:rPr>
      </w:pPr>
    </w:p>
    <w:p w:rsidR="006E3E3C" w:rsidRPr="003F7A07" w:rsidRDefault="006E3E3C" w:rsidP="006E3E3C">
      <w:pPr>
        <w:spacing w:after="0" w:line="240" w:lineRule="auto"/>
        <w:ind w:left="-57" w:right="-57"/>
        <w:rPr>
          <w:rFonts w:ascii="Times New Roman" w:hAnsi="Times New Roman" w:cs="Times New Roman"/>
          <w:color w:val="000000" w:themeColor="text1"/>
          <w:sz w:val="20"/>
          <w:szCs w:val="20"/>
        </w:rPr>
      </w:pPr>
    </w:p>
    <w:p w:rsidR="006E3E3C" w:rsidRPr="003F7A07" w:rsidRDefault="006E3E3C" w:rsidP="006E3E3C">
      <w:pPr>
        <w:spacing w:after="0" w:line="240" w:lineRule="auto"/>
        <w:ind w:left="-57" w:right="-57"/>
        <w:rPr>
          <w:rFonts w:ascii="Times New Roman" w:hAnsi="Times New Roman" w:cs="Times New Roman"/>
          <w:color w:val="000000" w:themeColor="text1"/>
          <w:sz w:val="20"/>
          <w:szCs w:val="20"/>
        </w:rPr>
      </w:pPr>
    </w:p>
    <w:p w:rsidR="006E3E3C" w:rsidRPr="003F7A07" w:rsidRDefault="006E3E3C" w:rsidP="006E3E3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6E3E3C" w:rsidRPr="003F7A07" w:rsidRDefault="006E3E3C" w:rsidP="006E3E3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6E3E3C" w:rsidRPr="003F7A07" w:rsidRDefault="006E3E3C" w:rsidP="006E3E3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6E3E3C" w:rsidRPr="003F7A07" w:rsidRDefault="006E3E3C" w:rsidP="006E3E3C">
      <w:pPr>
        <w:pStyle w:val="a9"/>
        <w:ind w:left="-57" w:right="-57"/>
        <w:rPr>
          <w:rFonts w:ascii="Times New Roman" w:hAnsi="Times New Roman"/>
          <w:color w:val="000000" w:themeColor="text1"/>
          <w:sz w:val="28"/>
          <w:szCs w:val="28"/>
        </w:rPr>
      </w:pPr>
    </w:p>
    <w:p w:rsidR="006E3E3C" w:rsidRPr="003F7A07" w:rsidRDefault="006E3E3C" w:rsidP="006E3E3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6E3E3C" w:rsidRPr="003F7A07" w:rsidRDefault="006E3E3C" w:rsidP="006E3E3C">
      <w:pPr>
        <w:pStyle w:val="a9"/>
        <w:ind w:left="-57" w:right="-57"/>
        <w:rPr>
          <w:rFonts w:ascii="Times New Roman" w:hAnsi="Times New Roman"/>
          <w:color w:val="000000" w:themeColor="text1"/>
          <w:sz w:val="28"/>
          <w:szCs w:val="28"/>
        </w:rPr>
      </w:pPr>
    </w:p>
    <w:p w:rsidR="006E3E3C" w:rsidRPr="003F7A07" w:rsidRDefault="006E3E3C" w:rsidP="006E3E3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6E3E3C" w:rsidRPr="003F7A07" w:rsidRDefault="006E3E3C" w:rsidP="006E3E3C">
      <w:pPr>
        <w:pStyle w:val="a9"/>
        <w:ind w:left="-57" w:right="-57"/>
        <w:rPr>
          <w:rFonts w:ascii="Times New Roman" w:hAnsi="Times New Roman"/>
          <w:color w:val="000000" w:themeColor="text1"/>
          <w:sz w:val="20"/>
          <w:szCs w:val="20"/>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6E3E3C" w:rsidRPr="003F7A07" w:rsidRDefault="006E3E3C" w:rsidP="006E3E3C">
      <w:pPr>
        <w:pStyle w:val="Default"/>
        <w:ind w:left="-57" w:right="-57"/>
        <w:jc w:val="center"/>
        <w:rPr>
          <w:b/>
          <w:bCs/>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6E3E3C" w:rsidRPr="003F7A07" w:rsidRDefault="006E3E3C" w:rsidP="006E3E3C">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rPr>
          <w:rFonts w:ascii="Times New Roman" w:hAnsi="Times New Roman" w:cs="Times New Roman"/>
          <w:color w:val="000000" w:themeColor="text1"/>
          <w:sz w:val="28"/>
          <w:szCs w:val="28"/>
        </w:rPr>
      </w:pPr>
    </w:p>
    <w:p w:rsidR="006E3E3C" w:rsidRPr="003F7A07" w:rsidRDefault="006E3E3C" w:rsidP="006E3E3C">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6E3E3C" w:rsidRPr="003F7A07" w:rsidRDefault="006E3E3C" w:rsidP="006E3E3C">
      <w:pPr>
        <w:pStyle w:val="msonormalmrcssattr"/>
        <w:spacing w:before="0" w:beforeAutospacing="0" w:after="0" w:afterAutospacing="0"/>
        <w:ind w:left="-57" w:right="-57"/>
        <w:jc w:val="both"/>
        <w:rPr>
          <w:b/>
          <w:color w:val="000000" w:themeColor="text1"/>
          <w:sz w:val="28"/>
          <w:szCs w:val="22"/>
          <w:lang w:bidi="ru-RU"/>
        </w:rPr>
      </w:pPr>
    </w:p>
    <w:p w:rsidR="006E3E3C" w:rsidRPr="003F7A07" w:rsidRDefault="006E3E3C" w:rsidP="006E3E3C">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Ольшанского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E3E3C" w:rsidRPr="003F7A07" w:rsidRDefault="006E3E3C" w:rsidP="006E3E3C">
      <w:pPr>
        <w:pStyle w:val="msonormalmrcssattr"/>
        <w:spacing w:before="0" w:beforeAutospacing="0" w:after="0" w:afterAutospacing="0"/>
        <w:ind w:left="-57" w:right="-57"/>
        <w:jc w:val="both"/>
        <w:rPr>
          <w:color w:val="000000" w:themeColor="text1"/>
          <w:sz w:val="16"/>
          <w:szCs w:val="16"/>
        </w:rPr>
      </w:pP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Ольшанского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Ольшанского сельского поселения по соответствующим полномочиям.</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Ольшанского  сельского поселения Урюпинского Волгоградской области разработаны в целях:</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16"/>
          <w:szCs w:val="16"/>
        </w:rPr>
      </w:pP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для: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Ольшанского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Ольшанского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Ольшанского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Ольшанского  сельского поселения и расчетных показателей максимально допустимого уровня территориальной доступности таких объектов для населения Ольшанского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Ольшанского сельского поселения.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тепло-,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6E3E3C" w:rsidRPr="003F7A07" w:rsidRDefault="006E3E3C" w:rsidP="006E3E3C">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6E3E3C" w:rsidRPr="003F7A07" w:rsidRDefault="006E3E3C" w:rsidP="006E3E3C">
      <w:pPr>
        <w:pStyle w:val="1"/>
        <w:tabs>
          <w:tab w:val="left" w:pos="424"/>
        </w:tabs>
        <w:ind w:left="-57" w:right="-57"/>
        <w:jc w:val="center"/>
        <w:rPr>
          <w:color w:val="000000" w:themeColor="text1"/>
          <w:lang w:val="ru-RU"/>
        </w:rPr>
      </w:pPr>
      <w:r w:rsidRPr="003F7A07">
        <w:rPr>
          <w:color w:val="000000" w:themeColor="text1"/>
          <w:lang w:val="ru-RU"/>
        </w:rPr>
        <w:t>1. Основная часть местных нормативов градостроительного</w:t>
      </w:r>
    </w:p>
    <w:p w:rsidR="006E3E3C" w:rsidRPr="003F7A07" w:rsidRDefault="006E3E3C" w:rsidP="006E3E3C">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Ольшанского  сельского поселения </w:t>
      </w:r>
    </w:p>
    <w:p w:rsidR="006E3E3C" w:rsidRPr="003F7A07" w:rsidRDefault="006E3E3C" w:rsidP="006E3E3C">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6E3E3C" w:rsidRPr="003F7A07" w:rsidRDefault="006E3E3C" w:rsidP="006E3E3C">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6E3E3C" w:rsidRPr="003F7A07" w:rsidRDefault="006E3E3C" w:rsidP="006E3E3C">
      <w:pPr>
        <w:pStyle w:val="1"/>
        <w:tabs>
          <w:tab w:val="left" w:pos="424"/>
        </w:tabs>
        <w:ind w:left="-57" w:right="-57"/>
        <w:rPr>
          <w:color w:val="000000" w:themeColor="text1"/>
          <w:lang w:val="ru-RU"/>
        </w:rPr>
      </w:pP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Ольшанского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E3E3C" w:rsidRPr="003F7A07" w:rsidRDefault="006E3E3C" w:rsidP="006E3E3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6E3E3C" w:rsidRPr="003F7A07" w:rsidRDefault="006E3E3C" w:rsidP="006E3E3C">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62" w:type="dxa"/>
        <w:tblInd w:w="-431" w:type="dxa"/>
        <w:tblLayout w:type="fixed"/>
        <w:tblLook w:val="04A0" w:firstRow="1" w:lastRow="0" w:firstColumn="1" w:lastColumn="0" w:noHBand="0" w:noVBand="1"/>
      </w:tblPr>
      <w:tblGrid>
        <w:gridCol w:w="2416"/>
        <w:gridCol w:w="1783"/>
        <w:gridCol w:w="1119"/>
        <w:gridCol w:w="1227"/>
        <w:gridCol w:w="1429"/>
        <w:gridCol w:w="1212"/>
        <w:gridCol w:w="1276"/>
      </w:tblGrid>
      <w:tr w:rsidR="006E3E3C" w:rsidRPr="003F7A07" w:rsidTr="002059D4">
        <w:tc>
          <w:tcPr>
            <w:tcW w:w="2416" w:type="dxa"/>
            <w:vMerge w:val="restart"/>
            <w:vAlign w:val="center"/>
          </w:tcPr>
          <w:p w:rsidR="006E3E3C" w:rsidRPr="003F7A07" w:rsidRDefault="006E3E3C"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17" w:type="dxa"/>
            <w:gridSpan w:val="3"/>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6E3E3C" w:rsidRPr="003F7A07" w:rsidTr="002059D4">
        <w:tc>
          <w:tcPr>
            <w:tcW w:w="2416" w:type="dxa"/>
            <w:vMerge/>
          </w:tcPr>
          <w:p w:rsidR="006E3E3C" w:rsidRPr="003F7A07" w:rsidRDefault="006E3E3C"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12"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76"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6E3E3C" w:rsidRPr="003F7A07" w:rsidTr="002059D4">
        <w:tc>
          <w:tcPr>
            <w:tcW w:w="2416"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12"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76" w:type="dxa"/>
          </w:tcPr>
          <w:p w:rsidR="006E3E3C" w:rsidRPr="003F7A07" w:rsidRDefault="006E3E3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6E3E3C" w:rsidRPr="003F7A07" w:rsidTr="002059D4">
        <w:tc>
          <w:tcPr>
            <w:tcW w:w="10462" w:type="dxa"/>
            <w:gridSpan w:val="7"/>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электроснабжения сельского поселения</w:t>
            </w:r>
          </w:p>
        </w:tc>
      </w:tr>
      <w:tr w:rsidR="006E3E3C" w:rsidRPr="003F7A07" w:rsidTr="002059D4">
        <w:tc>
          <w:tcPr>
            <w:tcW w:w="2416"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Линии электропередачи</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(воздушные и</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кабельные), проектный</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номинальный класс</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напряжения которых</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составляет до 20</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киловольт включительно</w:t>
            </w:r>
          </w:p>
        </w:tc>
        <w:tc>
          <w:tcPr>
            <w:tcW w:w="1783"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Объем </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электро-потребления</w:t>
            </w:r>
          </w:p>
        </w:tc>
        <w:tc>
          <w:tcPr>
            <w:tcW w:w="1119"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кВт ч/год на 1 чел.</w:t>
            </w:r>
          </w:p>
        </w:tc>
        <w:tc>
          <w:tcPr>
            <w:tcW w:w="1227"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950</w:t>
            </w:r>
          </w:p>
        </w:tc>
        <w:tc>
          <w:tcPr>
            <w:tcW w:w="142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Удаленность</w:t>
            </w:r>
          </w:p>
        </w:tc>
        <w:tc>
          <w:tcPr>
            <w:tcW w:w="1212"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километры</w:t>
            </w:r>
          </w:p>
        </w:tc>
        <w:tc>
          <w:tcPr>
            <w:tcW w:w="1276"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30</w:t>
            </w:r>
          </w:p>
        </w:tc>
      </w:tr>
      <w:tr w:rsidR="006E3E3C" w:rsidRPr="003F7A07" w:rsidTr="002059D4">
        <w:tc>
          <w:tcPr>
            <w:tcW w:w="10462" w:type="dxa"/>
            <w:gridSpan w:val="7"/>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газоснабжения сельского поселения</w:t>
            </w:r>
          </w:p>
        </w:tc>
      </w:tr>
      <w:tr w:rsidR="006E3E3C" w:rsidRPr="003F7A07" w:rsidTr="002059D4">
        <w:tc>
          <w:tcPr>
            <w:tcW w:w="241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Газораспределительные</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станции, полностью</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расположенные на</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территории поселения</w:t>
            </w:r>
          </w:p>
        </w:tc>
        <w:tc>
          <w:tcPr>
            <w:tcW w:w="1783"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Объем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газопотребления</w:t>
            </w:r>
          </w:p>
        </w:tc>
        <w:tc>
          <w:tcPr>
            <w:tcW w:w="111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w:t>
            </w:r>
            <w:r w:rsidRPr="00B11BE3">
              <w:rPr>
                <w:rFonts w:ascii="Times New Roman" w:hAnsi="Times New Roman"/>
                <w:color w:val="000000" w:themeColor="text1"/>
                <w:sz w:val="22"/>
                <w:szCs w:val="22"/>
                <w:vertAlign w:val="superscript"/>
              </w:rPr>
              <w:t>3</w:t>
            </w:r>
            <w:r w:rsidRPr="00B11BE3">
              <w:rPr>
                <w:rFonts w:ascii="Times New Roman" w:hAnsi="Times New Roman"/>
                <w:color w:val="000000" w:themeColor="text1"/>
                <w:sz w:val="22"/>
                <w:szCs w:val="22"/>
              </w:rPr>
              <w:t xml:space="preserve">/год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на 1 чел.</w:t>
            </w:r>
          </w:p>
        </w:tc>
        <w:tc>
          <w:tcPr>
            <w:tcW w:w="1227"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200</w:t>
            </w:r>
          </w:p>
        </w:tc>
        <w:tc>
          <w:tcPr>
            <w:tcW w:w="142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Удаленность</w:t>
            </w:r>
          </w:p>
        </w:tc>
        <w:tc>
          <w:tcPr>
            <w:tcW w:w="1212"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Метр</w:t>
            </w:r>
          </w:p>
        </w:tc>
        <w:tc>
          <w:tcPr>
            <w:tcW w:w="127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500</w:t>
            </w:r>
          </w:p>
        </w:tc>
      </w:tr>
      <w:tr w:rsidR="006E3E3C" w:rsidRPr="003F7A07" w:rsidTr="002059D4">
        <w:tc>
          <w:tcPr>
            <w:tcW w:w="241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Газопроводы в границах</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поселения,</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предназначенные для</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транспортировки</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природного газа</w:t>
            </w:r>
          </w:p>
        </w:tc>
        <w:tc>
          <w:tcPr>
            <w:tcW w:w="1783"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Объем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газопотребления</w:t>
            </w:r>
          </w:p>
        </w:tc>
        <w:tc>
          <w:tcPr>
            <w:tcW w:w="111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м3/год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на 1 чел.</w:t>
            </w:r>
          </w:p>
        </w:tc>
        <w:tc>
          <w:tcPr>
            <w:tcW w:w="1227"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200</w:t>
            </w:r>
          </w:p>
        </w:tc>
        <w:tc>
          <w:tcPr>
            <w:tcW w:w="142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Удаленность</w:t>
            </w:r>
          </w:p>
        </w:tc>
        <w:tc>
          <w:tcPr>
            <w:tcW w:w="1212"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Метр</w:t>
            </w:r>
          </w:p>
        </w:tc>
        <w:tc>
          <w:tcPr>
            <w:tcW w:w="127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500</w:t>
            </w:r>
          </w:p>
        </w:tc>
      </w:tr>
      <w:tr w:rsidR="006E3E3C" w:rsidRPr="003F7A07" w:rsidTr="002059D4">
        <w:tc>
          <w:tcPr>
            <w:tcW w:w="10462" w:type="dxa"/>
            <w:gridSpan w:val="7"/>
          </w:tcPr>
          <w:p w:rsidR="006E3E3C" w:rsidRPr="00B11BE3" w:rsidRDefault="006E3E3C" w:rsidP="002059D4">
            <w:pPr>
              <w:ind w:left="-57" w:right="-57"/>
              <w:jc w:val="center"/>
              <w:rPr>
                <w:rFonts w:ascii="Times New Roman" w:hAnsi="Times New Roman"/>
                <w:b/>
                <w:color w:val="000000" w:themeColor="text1"/>
                <w:sz w:val="22"/>
                <w:szCs w:val="22"/>
              </w:rPr>
            </w:pPr>
            <w:r w:rsidRPr="00B11BE3">
              <w:rPr>
                <w:rFonts w:ascii="Times New Roman" w:hAnsi="Times New Roman"/>
                <w:b/>
                <w:color w:val="000000" w:themeColor="text1"/>
                <w:sz w:val="22"/>
                <w:szCs w:val="22"/>
              </w:rPr>
              <w:t>Объекты теплоснабжения сельского поселения</w:t>
            </w:r>
          </w:p>
        </w:tc>
      </w:tr>
      <w:tr w:rsidR="006E3E3C" w:rsidRPr="003F7A07" w:rsidTr="002059D4">
        <w:tc>
          <w:tcPr>
            <w:tcW w:w="241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Тепловые сети,</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lastRenderedPageBreak/>
              <w:t>транспортирующие</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водяной пар с рабочим</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давлением свыше 1,6</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мегапаскаля или</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горячую воду с</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температурой свыше 150 градусов Цельсия</w:t>
            </w:r>
          </w:p>
        </w:tc>
        <w:tc>
          <w:tcPr>
            <w:tcW w:w="1783"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lastRenderedPageBreak/>
              <w:t>Вт</w:t>
            </w:r>
          </w:p>
          <w:p w:rsidR="006E3E3C" w:rsidRPr="00B11BE3" w:rsidRDefault="006E3E3C" w:rsidP="002059D4">
            <w:pPr>
              <w:ind w:left="-57" w:right="-57"/>
              <w:jc w:val="center"/>
              <w:rPr>
                <w:rFonts w:ascii="Times New Roman" w:hAnsi="Times New Roman"/>
                <w:color w:val="000000" w:themeColor="text1"/>
                <w:sz w:val="22"/>
                <w:szCs w:val="22"/>
              </w:rPr>
            </w:pPr>
          </w:p>
        </w:tc>
        <w:tc>
          <w:tcPr>
            <w:tcW w:w="111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lastRenderedPageBreak/>
              <w:t>м2</w:t>
            </w:r>
          </w:p>
        </w:tc>
        <w:tc>
          <w:tcPr>
            <w:tcW w:w="1227"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55,2</w:t>
            </w:r>
          </w:p>
        </w:tc>
        <w:tc>
          <w:tcPr>
            <w:tcW w:w="142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Удаленность </w:t>
            </w:r>
            <w:r w:rsidRPr="00B11BE3">
              <w:rPr>
                <w:rFonts w:ascii="Times New Roman" w:hAnsi="Times New Roman"/>
                <w:color w:val="000000" w:themeColor="text1"/>
                <w:sz w:val="22"/>
                <w:szCs w:val="22"/>
              </w:rPr>
              <w:lastRenderedPageBreak/>
              <w:t>до</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границы</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одного</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квартала или</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одного</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микрорайона,</w:t>
            </w:r>
          </w:p>
        </w:tc>
        <w:tc>
          <w:tcPr>
            <w:tcW w:w="1212"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lastRenderedPageBreak/>
              <w:t>Километры</w:t>
            </w:r>
          </w:p>
        </w:tc>
        <w:tc>
          <w:tcPr>
            <w:tcW w:w="127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1</w:t>
            </w:r>
          </w:p>
        </w:tc>
      </w:tr>
      <w:tr w:rsidR="006E3E3C" w:rsidRPr="003F7A07" w:rsidTr="002059D4">
        <w:tc>
          <w:tcPr>
            <w:tcW w:w="10462" w:type="dxa"/>
            <w:gridSpan w:val="7"/>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b/>
                <w:color w:val="000000" w:themeColor="text1"/>
                <w:sz w:val="22"/>
                <w:szCs w:val="22"/>
              </w:rPr>
              <w:lastRenderedPageBreak/>
              <w:t>Объекты водоснабжения сельского поселения</w:t>
            </w:r>
          </w:p>
        </w:tc>
      </w:tr>
      <w:tr w:rsidR="006E3E3C" w:rsidRPr="003F7A07" w:rsidTr="002059D4">
        <w:tc>
          <w:tcPr>
            <w:tcW w:w="241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Водопроводы и</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водоводы всех видов</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диаметром свыше 500</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миллиметров</w:t>
            </w:r>
          </w:p>
        </w:tc>
        <w:tc>
          <w:tcPr>
            <w:tcW w:w="1783"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Объем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водопотребления</w:t>
            </w:r>
          </w:p>
        </w:tc>
        <w:tc>
          <w:tcPr>
            <w:tcW w:w="111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литры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в сутки </w:t>
            </w:r>
          </w:p>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на 1 чел.</w:t>
            </w:r>
          </w:p>
        </w:tc>
        <w:tc>
          <w:tcPr>
            <w:tcW w:w="1227"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140</w:t>
            </w:r>
          </w:p>
        </w:tc>
        <w:tc>
          <w:tcPr>
            <w:tcW w:w="1429"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Удаленность</w:t>
            </w:r>
          </w:p>
        </w:tc>
        <w:tc>
          <w:tcPr>
            <w:tcW w:w="1212"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километры</w:t>
            </w:r>
          </w:p>
        </w:tc>
        <w:tc>
          <w:tcPr>
            <w:tcW w:w="1276" w:type="dxa"/>
          </w:tcPr>
          <w:p w:rsidR="006E3E3C" w:rsidRPr="00B11BE3" w:rsidRDefault="006E3E3C" w:rsidP="002059D4">
            <w:pPr>
              <w:ind w:left="-57" w:right="-57"/>
              <w:jc w:val="center"/>
              <w:rPr>
                <w:rFonts w:ascii="Times New Roman" w:hAnsi="Times New Roman"/>
                <w:color w:val="000000" w:themeColor="text1"/>
                <w:sz w:val="22"/>
                <w:szCs w:val="22"/>
              </w:rPr>
            </w:pPr>
            <w:r w:rsidRPr="00B11BE3">
              <w:rPr>
                <w:rFonts w:ascii="Times New Roman" w:hAnsi="Times New Roman"/>
                <w:color w:val="000000" w:themeColor="text1"/>
                <w:sz w:val="22"/>
                <w:szCs w:val="22"/>
              </w:rPr>
              <w:t>5</w:t>
            </w:r>
          </w:p>
        </w:tc>
      </w:tr>
      <w:tr w:rsidR="006E3E3C" w:rsidRPr="003F7A07" w:rsidTr="002059D4">
        <w:tc>
          <w:tcPr>
            <w:tcW w:w="10462" w:type="dxa"/>
            <w:gridSpan w:val="7"/>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b/>
                <w:color w:val="000000" w:themeColor="text1"/>
                <w:sz w:val="22"/>
                <w:szCs w:val="22"/>
              </w:rPr>
              <w:t>Объекты водоотведения  сельского поселения</w:t>
            </w:r>
          </w:p>
        </w:tc>
      </w:tr>
      <w:tr w:rsidR="006E3E3C" w:rsidRPr="003F7A07" w:rsidTr="002059D4">
        <w:tc>
          <w:tcPr>
            <w:tcW w:w="2416"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Линейные сооружения</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водоотведения</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диаметром свыше 1000</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миллиметров</w:t>
            </w:r>
          </w:p>
        </w:tc>
        <w:tc>
          <w:tcPr>
            <w:tcW w:w="1783"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Объем водоотведения</w:t>
            </w:r>
          </w:p>
        </w:tc>
        <w:tc>
          <w:tcPr>
            <w:tcW w:w="1119"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литры </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 xml:space="preserve">в сутки </w:t>
            </w:r>
          </w:p>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на 1 чел.</w:t>
            </w:r>
          </w:p>
        </w:tc>
        <w:tc>
          <w:tcPr>
            <w:tcW w:w="1227"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140</w:t>
            </w:r>
          </w:p>
        </w:tc>
        <w:tc>
          <w:tcPr>
            <w:tcW w:w="1429"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Удаленность</w:t>
            </w:r>
          </w:p>
        </w:tc>
        <w:tc>
          <w:tcPr>
            <w:tcW w:w="1212"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километры</w:t>
            </w:r>
          </w:p>
        </w:tc>
        <w:tc>
          <w:tcPr>
            <w:tcW w:w="1276" w:type="dxa"/>
          </w:tcPr>
          <w:p w:rsidR="006E3E3C" w:rsidRPr="00B11BE3" w:rsidRDefault="006E3E3C" w:rsidP="002059D4">
            <w:pPr>
              <w:keepNext/>
              <w:tabs>
                <w:tab w:val="num" w:pos="0"/>
              </w:tabs>
              <w:suppressAutoHyphens/>
              <w:ind w:left="-57" w:right="-57"/>
              <w:jc w:val="center"/>
              <w:outlineLvl w:val="0"/>
              <w:rPr>
                <w:rFonts w:ascii="Times New Roman" w:hAnsi="Times New Roman"/>
                <w:color w:val="000000" w:themeColor="text1"/>
                <w:sz w:val="22"/>
                <w:szCs w:val="22"/>
              </w:rPr>
            </w:pPr>
            <w:r w:rsidRPr="00B11BE3">
              <w:rPr>
                <w:rFonts w:ascii="Times New Roman" w:hAnsi="Times New Roman"/>
                <w:color w:val="000000" w:themeColor="text1"/>
                <w:sz w:val="22"/>
                <w:szCs w:val="22"/>
              </w:rPr>
              <w:t>5</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6E3E3C" w:rsidRPr="003F7A07" w:rsidTr="002059D4">
        <w:trPr>
          <w:trHeight w:val="397"/>
          <w:tblHeader/>
        </w:trPr>
        <w:tc>
          <w:tcPr>
            <w:tcW w:w="1764"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E3E3C" w:rsidRPr="003F7A07" w:rsidTr="002059D4">
        <w:trPr>
          <w:trHeight w:val="733"/>
          <w:tblHeader/>
        </w:trPr>
        <w:tc>
          <w:tcPr>
            <w:tcW w:w="1764"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blHeader/>
        </w:trPr>
        <w:tc>
          <w:tcPr>
            <w:tcW w:w="176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167"/>
        </w:trPr>
        <w:tc>
          <w:tcPr>
            <w:tcW w:w="10127" w:type="dxa"/>
            <w:gridSpan w:val="7"/>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автомобильных дорог сельского поселения</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p>
        </w:tc>
      </w:tr>
      <w:tr w:rsidR="006E3E3C" w:rsidRPr="003F7A07" w:rsidTr="002059D4">
        <w:trPr>
          <w:trHeight w:val="397"/>
        </w:trPr>
        <w:tc>
          <w:tcPr>
            <w:tcW w:w="1764"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км/км2</w:t>
            </w:r>
          </w:p>
        </w:tc>
        <w:tc>
          <w:tcPr>
            <w:tcW w:w="2268"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6E3E3C" w:rsidRPr="003F7A07" w:rsidTr="002059D4">
        <w:trPr>
          <w:trHeight w:val="308"/>
        </w:trPr>
        <w:tc>
          <w:tcPr>
            <w:tcW w:w="10127" w:type="dxa"/>
            <w:gridSpan w:val="7"/>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6E3E3C" w:rsidRPr="003F7A07" w:rsidTr="002059D4">
        <w:trPr>
          <w:trHeight w:val="397"/>
        </w:trPr>
        <w:tc>
          <w:tcPr>
            <w:tcW w:w="1764" w:type="dxa"/>
            <w:shd w:val="clear" w:color="auto" w:fill="auto"/>
            <w:tcMar>
              <w:left w:w="57" w:type="dxa"/>
              <w:right w:w="57" w:type="dxa"/>
            </w:tcMar>
          </w:tcPr>
          <w:p w:rsidR="006E3E3C" w:rsidRPr="003F7A07" w:rsidRDefault="006E3E3C"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E3E3C" w:rsidRPr="00B11BE3"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6E3E3C"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6E3E3C" w:rsidRPr="003F7A07" w:rsidRDefault="006E3E3C"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6E3E3C" w:rsidRPr="003F7A07" w:rsidRDefault="006E3E3C"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6E3E3C" w:rsidRPr="003F7A07" w:rsidTr="002059D4">
        <w:trPr>
          <w:trHeight w:val="747"/>
        </w:trPr>
        <w:tc>
          <w:tcPr>
            <w:tcW w:w="2807" w:type="dxa"/>
            <w:vMerge w:val="restart"/>
            <w:tcBorders>
              <w:top w:val="single" w:sz="4" w:space="0" w:color="auto"/>
              <w:left w:val="single" w:sz="4" w:space="0" w:color="auto"/>
              <w:right w:val="single" w:sz="4" w:space="0" w:color="auto"/>
            </w:tcBorders>
          </w:tcPr>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 xml:space="preserve">Область,  вид, </w:t>
            </w:r>
          </w:p>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firstLine="283"/>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 xml:space="preserve">Минимально допустимый </w:t>
            </w:r>
          </w:p>
          <w:p w:rsidR="006E3E3C" w:rsidRPr="00B11BE3" w:rsidRDefault="006E3E3C" w:rsidP="002059D4">
            <w:pPr>
              <w:spacing w:after="0" w:line="240" w:lineRule="auto"/>
              <w:ind w:left="-57" w:right="-57" w:firstLine="283"/>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уровень обеспеченности</w:t>
            </w:r>
          </w:p>
          <w:p w:rsidR="006E3E3C" w:rsidRPr="00B11BE3" w:rsidRDefault="006E3E3C" w:rsidP="002059D4">
            <w:pPr>
              <w:spacing w:after="0" w:line="240" w:lineRule="auto"/>
              <w:ind w:left="-57" w:right="-57" w:firstLine="283"/>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firstLine="283"/>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6E3E3C" w:rsidRPr="003F7A07" w:rsidTr="002059D4">
        <w:tc>
          <w:tcPr>
            <w:tcW w:w="2807" w:type="dxa"/>
            <w:vMerge/>
            <w:tcBorders>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Параметр</w:t>
            </w:r>
          </w:p>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lastRenderedPageBreak/>
              <w:t>обеспеченности,</w:t>
            </w:r>
          </w:p>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единица</w:t>
            </w:r>
            <w:r>
              <w:rPr>
                <w:rFonts w:ascii="Times New Roman" w:hAnsi="Times New Roman" w:cs="Times New Roman"/>
                <w:color w:val="000000" w:themeColor="text1"/>
                <w:sz w:val="20"/>
                <w:szCs w:val="20"/>
              </w:rPr>
              <w:t xml:space="preserve"> </w:t>
            </w:r>
            <w:r w:rsidRPr="00B11BE3">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Параметр</w:t>
            </w:r>
          </w:p>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lastRenderedPageBreak/>
              <w:t>доступности,</w:t>
            </w:r>
          </w:p>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t>единица</w:t>
            </w:r>
            <w:r>
              <w:rPr>
                <w:rFonts w:ascii="Times New Roman" w:hAnsi="Times New Roman" w:cs="Times New Roman"/>
                <w:color w:val="000000" w:themeColor="text1"/>
                <w:sz w:val="20"/>
                <w:szCs w:val="20"/>
              </w:rPr>
              <w:t xml:space="preserve"> </w:t>
            </w:r>
            <w:r w:rsidRPr="00B11BE3">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6E3E3C" w:rsidRPr="00B11BE3" w:rsidRDefault="006E3E3C" w:rsidP="002059D4">
            <w:pPr>
              <w:spacing w:after="0" w:line="240" w:lineRule="auto"/>
              <w:ind w:left="-57" w:right="-57"/>
              <w:jc w:val="center"/>
              <w:rPr>
                <w:rFonts w:ascii="Times New Roman" w:hAnsi="Times New Roman" w:cs="Times New Roman"/>
                <w:color w:val="000000" w:themeColor="text1"/>
                <w:sz w:val="20"/>
                <w:szCs w:val="20"/>
              </w:rPr>
            </w:pPr>
            <w:r w:rsidRPr="00B11BE3">
              <w:rPr>
                <w:rFonts w:ascii="Times New Roman" w:hAnsi="Times New Roman" w:cs="Times New Roman"/>
                <w:color w:val="000000" w:themeColor="text1"/>
                <w:sz w:val="20"/>
                <w:szCs w:val="20"/>
              </w:rPr>
              <w:lastRenderedPageBreak/>
              <w:t>Показатель</w:t>
            </w:r>
          </w:p>
        </w:tc>
      </w:tr>
      <w:tr w:rsidR="006E3E3C" w:rsidRPr="003F7A07" w:rsidTr="002059D4">
        <w:tc>
          <w:tcPr>
            <w:tcW w:w="2807" w:type="dxa"/>
            <w:tcBorders>
              <w:top w:val="single" w:sz="4" w:space="0" w:color="auto"/>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i/>
                <w:color w:val="000000" w:themeColor="text1"/>
                <w:sz w:val="20"/>
                <w:szCs w:val="20"/>
              </w:rPr>
            </w:pPr>
            <w:r w:rsidRPr="00B11BE3">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i/>
                <w:color w:val="000000" w:themeColor="text1"/>
                <w:sz w:val="20"/>
                <w:szCs w:val="20"/>
              </w:rPr>
            </w:pPr>
            <w:r w:rsidRPr="00B11BE3">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i/>
                <w:color w:val="000000" w:themeColor="text1"/>
                <w:sz w:val="20"/>
                <w:szCs w:val="20"/>
              </w:rPr>
            </w:pPr>
            <w:r w:rsidRPr="00B11BE3">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i/>
                <w:color w:val="000000" w:themeColor="text1"/>
                <w:sz w:val="20"/>
                <w:szCs w:val="20"/>
              </w:rPr>
            </w:pPr>
            <w:r w:rsidRPr="00B11BE3">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6E3E3C" w:rsidRPr="00B11BE3" w:rsidRDefault="006E3E3C" w:rsidP="002059D4">
            <w:pPr>
              <w:spacing w:after="0" w:line="240" w:lineRule="auto"/>
              <w:ind w:left="-57" w:right="-57" w:firstLine="283"/>
              <w:jc w:val="center"/>
              <w:rPr>
                <w:rFonts w:ascii="Times New Roman" w:hAnsi="Times New Roman" w:cs="Times New Roman"/>
                <w:i/>
                <w:color w:val="000000" w:themeColor="text1"/>
                <w:sz w:val="20"/>
                <w:szCs w:val="20"/>
              </w:rPr>
            </w:pPr>
            <w:r w:rsidRPr="00B11BE3">
              <w:rPr>
                <w:rFonts w:ascii="Times New Roman" w:hAnsi="Times New Roman" w:cs="Times New Roman"/>
                <w:i/>
                <w:color w:val="000000" w:themeColor="text1"/>
                <w:sz w:val="20"/>
                <w:szCs w:val="20"/>
              </w:rPr>
              <w:t>5</w:t>
            </w:r>
          </w:p>
        </w:tc>
      </w:tr>
      <w:tr w:rsidR="006E3E3C" w:rsidRPr="003F7A07" w:rsidTr="002059D4">
        <w:tc>
          <w:tcPr>
            <w:tcW w:w="2807" w:type="dxa"/>
            <w:tcBorders>
              <w:top w:val="single" w:sz="4" w:space="0" w:color="auto"/>
              <w:left w:val="single" w:sz="4" w:space="0" w:color="auto"/>
              <w:bottom w:val="single" w:sz="4" w:space="0" w:color="auto"/>
              <w:right w:val="single" w:sz="4" w:space="0" w:color="auto"/>
            </w:tcBorders>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(плоскостное спортивное</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6E3E3C" w:rsidRPr="003F7A07" w:rsidTr="002059D4">
        <w:trPr>
          <w:trHeight w:val="397"/>
          <w:tblHeader/>
        </w:trPr>
        <w:tc>
          <w:tcPr>
            <w:tcW w:w="2331"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E3E3C" w:rsidRPr="003F7A07" w:rsidTr="002059D4">
        <w:trPr>
          <w:trHeight w:val="730"/>
          <w:tblHeader/>
        </w:trPr>
        <w:tc>
          <w:tcPr>
            <w:tcW w:w="2331"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blHeader/>
        </w:trPr>
        <w:tc>
          <w:tcPr>
            <w:tcW w:w="2331"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282"/>
          <w:tblHeader/>
        </w:trPr>
        <w:tc>
          <w:tcPr>
            <w:tcW w:w="10127" w:type="dxa"/>
            <w:gridSpan w:val="7"/>
            <w:shd w:val="clear" w:color="auto" w:fill="auto"/>
            <w:tcMar>
              <w:left w:w="57" w:type="dxa"/>
              <w:right w:w="57" w:type="dxa"/>
            </w:tcMar>
          </w:tcPr>
          <w:p w:rsidR="006E3E3C" w:rsidRPr="003F7A07" w:rsidRDefault="006E3E3C"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6E3E3C" w:rsidRPr="003F7A07" w:rsidTr="002059D4">
        <w:trPr>
          <w:trHeight w:val="397"/>
          <w:tblHeader/>
        </w:trPr>
        <w:tc>
          <w:tcPr>
            <w:tcW w:w="2331" w:type="dxa"/>
            <w:shd w:val="clear" w:color="auto" w:fill="auto"/>
            <w:tcMar>
              <w:left w:w="57" w:type="dxa"/>
              <w:right w:w="57" w:type="dxa"/>
            </w:tcMar>
          </w:tcPr>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библиотека с детским</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6E3E3C" w:rsidRPr="003F7A07" w:rsidRDefault="006E3E3C"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E3E3C" w:rsidRPr="003F7A07" w:rsidTr="002059D4">
        <w:trPr>
          <w:trHeight w:val="959"/>
          <w:tblHeader/>
        </w:trPr>
        <w:tc>
          <w:tcPr>
            <w:tcW w:w="2331" w:type="dxa"/>
            <w:shd w:val="clear" w:color="auto" w:fill="auto"/>
            <w:tcMar>
              <w:left w:w="57" w:type="dxa"/>
              <w:right w:w="57" w:type="dxa"/>
            </w:tcMar>
          </w:tcPr>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Филиал общедоступной</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библиотеки с детским</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6E3E3C" w:rsidRPr="003F7A07" w:rsidRDefault="006E3E3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числен-ностью населения </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6E3E3C" w:rsidRPr="003F7A07" w:rsidRDefault="006E3E3C"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E3E3C" w:rsidRPr="003F7A07" w:rsidTr="002059D4">
        <w:trPr>
          <w:trHeight w:val="397"/>
          <w:tblHeader/>
        </w:trPr>
        <w:tc>
          <w:tcPr>
            <w:tcW w:w="2331"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Дом культуры сельского</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6E3E3C" w:rsidRPr="003F7A07" w:rsidRDefault="006E3E3C" w:rsidP="006E3E3C">
      <w:pPr>
        <w:spacing w:after="0" w:line="240" w:lineRule="auto"/>
        <w:ind w:left="-57" w:right="-57"/>
        <w:rPr>
          <w:rFonts w:ascii="Times New Roman" w:hAnsi="Times New Roman" w:cs="Times New Roman"/>
          <w:bCs/>
          <w:color w:val="000000" w:themeColor="text1"/>
          <w:kern w:val="2"/>
          <w:sz w:val="16"/>
          <w:szCs w:val="16"/>
          <w:lang w:eastAsia="ar-SA"/>
        </w:rPr>
      </w:pP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E3E3C" w:rsidRPr="003F7A07" w:rsidRDefault="006E3E3C" w:rsidP="006E3E3C">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6E3E3C" w:rsidRPr="003F7A07" w:rsidTr="002059D4">
        <w:trPr>
          <w:trHeight w:val="397"/>
        </w:trPr>
        <w:tc>
          <w:tcPr>
            <w:tcW w:w="2280"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E3E3C" w:rsidRPr="003F7A07" w:rsidTr="002059D4">
        <w:trPr>
          <w:trHeight w:val="778"/>
        </w:trPr>
        <w:tc>
          <w:tcPr>
            <w:tcW w:w="2280"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rPr>
        <w:tc>
          <w:tcPr>
            <w:tcW w:w="2280"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216"/>
        </w:trPr>
        <w:tc>
          <w:tcPr>
            <w:tcW w:w="10269" w:type="dxa"/>
            <w:gridSpan w:val="7"/>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6E3E3C" w:rsidRPr="003F7A07" w:rsidTr="002059D4">
        <w:trPr>
          <w:trHeight w:val="397"/>
        </w:trPr>
        <w:tc>
          <w:tcPr>
            <w:tcW w:w="2280"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6E3E3C" w:rsidRPr="003F7A07" w:rsidTr="002059D4">
        <w:trPr>
          <w:trHeight w:val="397"/>
        </w:trPr>
        <w:tc>
          <w:tcPr>
            <w:tcW w:w="2705"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E3E3C" w:rsidRPr="003F7A07" w:rsidTr="002059D4">
        <w:trPr>
          <w:trHeight w:val="711"/>
        </w:trPr>
        <w:tc>
          <w:tcPr>
            <w:tcW w:w="2705"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rPr>
        <w:tc>
          <w:tcPr>
            <w:tcW w:w="270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314"/>
        </w:trPr>
        <w:tc>
          <w:tcPr>
            <w:tcW w:w="10127" w:type="dxa"/>
            <w:gridSpan w:val="8"/>
            <w:shd w:val="clear" w:color="auto" w:fill="auto"/>
            <w:tcMar>
              <w:left w:w="57" w:type="dxa"/>
              <w:right w:w="57" w:type="dxa"/>
            </w:tcMar>
          </w:tcPr>
          <w:p w:rsidR="006E3E3C" w:rsidRPr="003F7A07" w:rsidRDefault="006E3E3C"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6E3E3C" w:rsidRPr="003F7A07" w:rsidTr="002059D4">
        <w:trPr>
          <w:trHeight w:val="397"/>
        </w:trPr>
        <w:tc>
          <w:tcPr>
            <w:tcW w:w="270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Территория рекреационного назначения (парк, </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E3E3C" w:rsidRPr="003F7A07" w:rsidTr="002059D4">
        <w:trPr>
          <w:trHeight w:val="524"/>
        </w:trPr>
        <w:tc>
          <w:tcPr>
            <w:tcW w:w="270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6E3E3C"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6E3E3C" w:rsidRPr="003F7A07" w:rsidTr="002059D4">
        <w:trPr>
          <w:trHeight w:val="397"/>
        </w:trPr>
        <w:tc>
          <w:tcPr>
            <w:tcW w:w="2331"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E3E3C" w:rsidRPr="003F7A07" w:rsidTr="002059D4">
        <w:trPr>
          <w:trHeight w:val="711"/>
        </w:trPr>
        <w:tc>
          <w:tcPr>
            <w:tcW w:w="2331"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rPr>
        <w:tc>
          <w:tcPr>
            <w:tcW w:w="2331"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171"/>
        </w:trPr>
        <w:tc>
          <w:tcPr>
            <w:tcW w:w="10127" w:type="dxa"/>
            <w:gridSpan w:val="7"/>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6E3E3C" w:rsidRPr="003F7A07" w:rsidTr="002059D4">
        <w:trPr>
          <w:trHeight w:val="171"/>
        </w:trPr>
        <w:tc>
          <w:tcPr>
            <w:tcW w:w="2331"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6E3E3C" w:rsidRPr="003F7A07" w:rsidRDefault="006E3E3C"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6E3E3C" w:rsidRPr="003F7A07" w:rsidTr="002059D4">
        <w:trPr>
          <w:trHeight w:val="397"/>
        </w:trPr>
        <w:tc>
          <w:tcPr>
            <w:tcW w:w="2705"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местного значения</w:t>
            </w:r>
          </w:p>
        </w:tc>
        <w:tc>
          <w:tcPr>
            <w:tcW w:w="3685"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lastRenderedPageBreak/>
              <w:t xml:space="preserve">Максимально допустимый уровень территориальной доступности </w:t>
            </w:r>
            <w:r w:rsidRPr="003F7A07">
              <w:rPr>
                <w:rFonts w:ascii="Times New Roman" w:hAnsi="Times New Roman" w:cs="Times New Roman"/>
                <w:b/>
                <w:color w:val="000000" w:themeColor="text1"/>
                <w:sz w:val="20"/>
                <w:szCs w:val="20"/>
              </w:rPr>
              <w:lastRenderedPageBreak/>
              <w:t>объектами местного значения</w:t>
            </w:r>
          </w:p>
        </w:tc>
      </w:tr>
      <w:tr w:rsidR="006E3E3C" w:rsidRPr="003F7A07" w:rsidTr="002059D4">
        <w:trPr>
          <w:trHeight w:val="711"/>
        </w:trPr>
        <w:tc>
          <w:tcPr>
            <w:tcW w:w="2705"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rPr>
        <w:tc>
          <w:tcPr>
            <w:tcW w:w="270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171"/>
        </w:trPr>
        <w:tc>
          <w:tcPr>
            <w:tcW w:w="10127" w:type="dxa"/>
            <w:gridSpan w:val="7"/>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6E3E3C" w:rsidRPr="003F7A07" w:rsidTr="002059D4">
        <w:trPr>
          <w:trHeight w:val="171"/>
        </w:trPr>
        <w:tc>
          <w:tcPr>
            <w:tcW w:w="270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в том числе раздельного, твердых коммунальных отходов</w:t>
            </w:r>
          </w:p>
        </w:tc>
        <w:tc>
          <w:tcPr>
            <w:tcW w:w="1559"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p>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6E3E3C" w:rsidRPr="003F7A07" w:rsidRDefault="006E3E3C"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6E3E3C" w:rsidRPr="003F7A07" w:rsidRDefault="006E3E3C"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6E3E3C" w:rsidRPr="003F7A07" w:rsidRDefault="006E3E3C" w:rsidP="006E3E3C">
      <w:pPr>
        <w:spacing w:after="0" w:line="240" w:lineRule="auto"/>
        <w:ind w:left="-57" w:right="-57"/>
        <w:jc w:val="both"/>
        <w:rPr>
          <w:rFonts w:ascii="Times New Roman" w:hAnsi="Times New Roman" w:cs="Times New Roman"/>
          <w:bCs/>
          <w:color w:val="000000" w:themeColor="text1"/>
          <w:kern w:val="2"/>
          <w:sz w:val="16"/>
          <w:szCs w:val="16"/>
          <w:lang w:eastAsia="ar-SA"/>
        </w:rPr>
      </w:pP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6E3E3C" w:rsidRPr="003F7A07" w:rsidTr="002059D4">
        <w:trPr>
          <w:trHeight w:val="269"/>
        </w:trPr>
        <w:tc>
          <w:tcPr>
            <w:tcW w:w="2615" w:type="dxa"/>
            <w:vMerge w:val="restart"/>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E3E3C" w:rsidRPr="003F7A07" w:rsidTr="002059D4">
        <w:trPr>
          <w:trHeight w:val="711"/>
        </w:trPr>
        <w:tc>
          <w:tcPr>
            <w:tcW w:w="2615" w:type="dxa"/>
            <w:vMerge/>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E3E3C" w:rsidRPr="003F7A07" w:rsidTr="002059D4">
        <w:trPr>
          <w:trHeight w:val="171"/>
        </w:trPr>
        <w:tc>
          <w:tcPr>
            <w:tcW w:w="2615"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E3E3C" w:rsidRPr="003F7A07" w:rsidTr="002059D4">
        <w:trPr>
          <w:trHeight w:val="171"/>
        </w:trPr>
        <w:tc>
          <w:tcPr>
            <w:tcW w:w="10127" w:type="dxa"/>
            <w:gridSpan w:val="7"/>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6E3E3C" w:rsidRPr="003F7A07" w:rsidTr="002059D4">
        <w:trPr>
          <w:trHeight w:val="171"/>
        </w:trPr>
        <w:tc>
          <w:tcPr>
            <w:tcW w:w="2615" w:type="dxa"/>
            <w:shd w:val="clear" w:color="auto" w:fill="auto"/>
            <w:tcMar>
              <w:left w:w="57" w:type="dxa"/>
              <w:right w:w="57" w:type="dxa"/>
            </w:tcMar>
            <w:vAlign w:val="center"/>
          </w:tcPr>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6E3E3C" w:rsidRPr="003F7A07" w:rsidRDefault="006E3E3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6E3E3C" w:rsidRPr="003F7A07" w:rsidRDefault="006E3E3C"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6E3E3C" w:rsidRPr="003F7A07" w:rsidRDefault="006E3E3C"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6E3E3C" w:rsidRPr="00623C0A" w:rsidRDefault="006E3E3C" w:rsidP="006E3E3C">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6E3E3C"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6E3E3C"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Минимально допустимый уровень обеспеченности</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Максимально допустимый уровень</w:t>
            </w:r>
          </w:p>
          <w:p w:rsidR="006E3E3C" w:rsidRPr="00623C0A" w:rsidRDefault="006E3E3C"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 xml:space="preserve">территориальной доступности     </w:t>
            </w:r>
          </w:p>
          <w:p w:rsidR="006E3E3C" w:rsidRPr="00623C0A" w:rsidRDefault="006E3E3C"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объектами местного значения</w:t>
            </w:r>
          </w:p>
        </w:tc>
      </w:tr>
      <w:tr w:rsidR="006E3E3C"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6E3E3C" w:rsidRPr="00623C0A" w:rsidRDefault="006E3E3C"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Параметр</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обеспеченности,</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 xml:space="preserve">единица </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Параметр</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доступности,</w:t>
            </w:r>
          </w:p>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jc w:val="center"/>
              <w:rPr>
                <w:rFonts w:ascii="Times New Roman" w:hAnsi="Times New Roman" w:cs="Times New Roman"/>
                <w:color w:val="000000" w:themeColor="text1"/>
                <w:sz w:val="20"/>
                <w:szCs w:val="20"/>
                <w:lang w:eastAsia="en-US"/>
              </w:rPr>
            </w:pPr>
            <w:r w:rsidRPr="00623C0A">
              <w:rPr>
                <w:rFonts w:ascii="Times New Roman" w:hAnsi="Times New Roman" w:cs="Times New Roman"/>
                <w:color w:val="000000" w:themeColor="text1"/>
                <w:sz w:val="20"/>
                <w:szCs w:val="20"/>
                <w:lang w:eastAsia="en-US"/>
              </w:rPr>
              <w:t>Показатель</w:t>
            </w:r>
          </w:p>
        </w:tc>
      </w:tr>
      <w:tr w:rsidR="006E3E3C"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23C0A">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23C0A">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23C0A">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23C0A">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6E3E3C" w:rsidRPr="00623C0A" w:rsidRDefault="006E3E3C"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23C0A">
              <w:rPr>
                <w:rFonts w:ascii="Times New Roman" w:hAnsi="Times New Roman" w:cs="Times New Roman"/>
                <w:i/>
                <w:color w:val="000000" w:themeColor="text1"/>
                <w:sz w:val="20"/>
                <w:szCs w:val="20"/>
                <w:lang w:eastAsia="en-US"/>
              </w:rPr>
              <w:t>5</w:t>
            </w:r>
          </w:p>
        </w:tc>
      </w:tr>
      <w:tr w:rsidR="006E3E3C"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1 – для защитных сооружений гражданской обороны (кроме</w:t>
            </w:r>
          </w:p>
          <w:p w:rsidR="006E3E3C" w:rsidRPr="003F7A07" w:rsidRDefault="006E3E3C"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6E3E3C" w:rsidRPr="003F7A07" w:rsidRDefault="006E3E3C" w:rsidP="006E3E3C">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lastRenderedPageBreak/>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6E3E3C" w:rsidRPr="00623C0A" w:rsidRDefault="006E3E3C" w:rsidP="006E3E3C">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6E3E3C" w:rsidRPr="003F7A07" w:rsidTr="002059D4">
        <w:tc>
          <w:tcPr>
            <w:tcW w:w="2077" w:type="dxa"/>
            <w:vMerge w:val="restart"/>
          </w:tcPr>
          <w:p w:rsidR="006E3E3C" w:rsidRPr="003F7A07" w:rsidRDefault="006E3E3C"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6E3E3C" w:rsidRPr="003F7A07" w:rsidTr="002059D4">
        <w:tc>
          <w:tcPr>
            <w:tcW w:w="2077" w:type="dxa"/>
            <w:vMerge/>
          </w:tcPr>
          <w:p w:rsidR="006E3E3C" w:rsidRPr="003F7A07" w:rsidRDefault="006E3E3C"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6E3E3C" w:rsidRPr="003F7A07" w:rsidTr="002059D4">
        <w:tc>
          <w:tcPr>
            <w:tcW w:w="2077" w:type="dxa"/>
            <w:vAlign w:val="center"/>
          </w:tcPr>
          <w:p w:rsidR="006E3E3C" w:rsidRPr="003F7A07" w:rsidRDefault="006E3E3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6E3E3C" w:rsidRPr="003F7A07" w:rsidRDefault="006E3E3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6E3E3C" w:rsidRPr="003F7A07" w:rsidRDefault="006E3E3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6E3E3C" w:rsidRPr="003F7A07" w:rsidRDefault="006E3E3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6E3E3C" w:rsidRPr="003F7A07" w:rsidRDefault="006E3E3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6E3E3C" w:rsidRPr="003F7A07" w:rsidRDefault="006E3E3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6E3E3C" w:rsidRPr="003F7A07" w:rsidRDefault="006E3E3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6E3E3C" w:rsidRPr="003F7A07" w:rsidTr="002059D4">
        <w:tc>
          <w:tcPr>
            <w:tcW w:w="10036" w:type="dxa"/>
            <w:gridSpan w:val="7"/>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6E3E3C" w:rsidRPr="003F7A07" w:rsidTr="002059D4">
        <w:tc>
          <w:tcPr>
            <w:tcW w:w="2077"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Кладбище</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традиционного</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захоронения в границах</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городского и сельского</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поселения</w:t>
            </w:r>
          </w:p>
        </w:tc>
        <w:tc>
          <w:tcPr>
            <w:tcW w:w="1575"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Площадь</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территории</w:t>
            </w:r>
          </w:p>
        </w:tc>
        <w:tc>
          <w:tcPr>
            <w:tcW w:w="1174"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га на</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1000 человек</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населения</w:t>
            </w:r>
          </w:p>
        </w:tc>
        <w:tc>
          <w:tcPr>
            <w:tcW w:w="1227"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0,24</w:t>
            </w:r>
          </w:p>
        </w:tc>
        <w:tc>
          <w:tcPr>
            <w:tcW w:w="1513"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Транспортная</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доступность</w:t>
            </w:r>
          </w:p>
        </w:tc>
        <w:tc>
          <w:tcPr>
            <w:tcW w:w="1119"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минуты</w:t>
            </w:r>
          </w:p>
        </w:tc>
        <w:tc>
          <w:tcPr>
            <w:tcW w:w="1351" w:type="dxa"/>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30</w:t>
            </w:r>
          </w:p>
        </w:tc>
      </w:tr>
    </w:tbl>
    <w:p w:rsidR="006E3E3C" w:rsidRPr="003F7A07" w:rsidRDefault="006E3E3C" w:rsidP="006E3E3C">
      <w:pPr>
        <w:spacing w:after="0" w:line="240" w:lineRule="auto"/>
        <w:ind w:left="-57" w:right="-57" w:firstLine="720"/>
        <w:rPr>
          <w:rFonts w:ascii="Times New Roman" w:hAnsi="Times New Roman" w:cs="Times New Roman"/>
          <w:bCs/>
          <w:color w:val="000000" w:themeColor="text1"/>
          <w:kern w:val="1"/>
          <w:sz w:val="28"/>
          <w:szCs w:val="32"/>
          <w:lang w:eastAsia="ar-SA"/>
        </w:rPr>
      </w:pPr>
    </w:p>
    <w:p w:rsidR="006E3E3C" w:rsidRPr="003F7A07" w:rsidRDefault="006E3E3C" w:rsidP="006E3E3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6E3E3C" w:rsidRPr="003F7A07" w:rsidRDefault="006E3E3C" w:rsidP="006E3E3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6E3E3C" w:rsidRPr="003F7A07" w:rsidRDefault="006E3E3C" w:rsidP="006E3E3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6E3E3C" w:rsidRPr="003F7A07" w:rsidRDefault="006E3E3C" w:rsidP="006E3E3C">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Ольшанского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Ольшанского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16"/>
          <w:szCs w:val="16"/>
        </w:rPr>
      </w:pP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для которых устанавливаются расчетные показатели</w:t>
      </w:r>
    </w:p>
    <w:p w:rsidR="006E3E3C" w:rsidRPr="003F7A07" w:rsidRDefault="006E3E3C" w:rsidP="006E3E3C">
      <w:pPr>
        <w:adjustRightInd w:val="0"/>
        <w:spacing w:after="0" w:line="240" w:lineRule="auto"/>
        <w:ind w:left="-57" w:right="-57" w:firstLine="567"/>
        <w:jc w:val="both"/>
        <w:rPr>
          <w:rFonts w:ascii="Times New Roman" w:hAnsi="Times New Roman" w:cs="Times New Roman"/>
          <w:color w:val="000000" w:themeColor="text1"/>
        </w:rPr>
      </w:pP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w:t>
      </w:r>
      <w:r w:rsidRPr="003F7A07">
        <w:rPr>
          <w:rFonts w:ascii="Times New Roman" w:hAnsi="Times New Roman" w:cs="Times New Roman"/>
          <w:color w:val="000000" w:themeColor="text1"/>
          <w:sz w:val="28"/>
          <w:szCs w:val="28"/>
        </w:rPr>
        <w:lastRenderedPageBreak/>
        <w:t>отнесенными к таковым градостроительным законодательством Российской Федерации, иными объектами местного значения сельского поселения;</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6E3E3C" w:rsidRPr="003F7A07" w:rsidRDefault="006E3E3C" w:rsidP="006E3E3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6E3E3C" w:rsidRPr="003F7A07" w:rsidRDefault="006E3E3C" w:rsidP="006E3E3C">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на: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применении и соблюдении требований и норм, связанных с градостроительной деятельностью, содержащихся: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соблюдении: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учете показателей и данных, содержащихся: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w:t>
      </w:r>
      <w:r w:rsidRPr="003F7A07">
        <w:rPr>
          <w:rFonts w:ascii="Times New Roman" w:hAnsi="Times New Roman" w:cs="Times New Roman"/>
          <w:color w:val="000000" w:themeColor="text1"/>
          <w:sz w:val="28"/>
          <w:szCs w:val="28"/>
        </w:rPr>
        <w:lastRenderedPageBreak/>
        <w:t>составе и плотности населения на территории Урюпинского муниципального района;</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6E3E3C" w:rsidRPr="003F7A07" w:rsidRDefault="006E3E3C" w:rsidP="006E3E3C">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применении математических методов при расчете значений показателей местных нормативов. </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E3E3C" w:rsidRPr="003F7A07" w:rsidRDefault="006E3E3C" w:rsidP="006E3E3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16"/>
          <w:szCs w:val="16"/>
        </w:rPr>
      </w:pPr>
    </w:p>
    <w:p w:rsidR="006E3E3C" w:rsidRPr="003F7A07" w:rsidRDefault="006E3E3C" w:rsidP="006E3E3C">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6E3E3C" w:rsidRPr="003F7A07" w:rsidRDefault="006E3E3C" w:rsidP="006E3E3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6E3E3C" w:rsidRPr="003F7A07" w:rsidRDefault="006E3E3C" w:rsidP="006E3E3C">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6E3E3C" w:rsidRPr="003F7A07" w:rsidTr="002059D4">
        <w:tc>
          <w:tcPr>
            <w:tcW w:w="2411" w:type="dxa"/>
            <w:vAlign w:val="center"/>
          </w:tcPr>
          <w:p w:rsidR="006E3E3C" w:rsidRPr="003F7A07" w:rsidRDefault="006E3E3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lastRenderedPageBreak/>
              <w:t>Область, вид, объект местного значения</w:t>
            </w:r>
          </w:p>
        </w:tc>
        <w:tc>
          <w:tcPr>
            <w:tcW w:w="7654" w:type="dxa"/>
            <w:vAlign w:val="center"/>
          </w:tcPr>
          <w:p w:rsidR="006E3E3C" w:rsidRPr="003F7A07" w:rsidRDefault="006E3E3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базовых </w:t>
            </w:r>
          </w:p>
          <w:p w:rsidR="006E3E3C" w:rsidRPr="003F7A07" w:rsidRDefault="006E3E3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6E3E3C" w:rsidRPr="003F7A07" w:rsidRDefault="006E3E3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6E3E3C" w:rsidRPr="003F7A07" w:rsidTr="002059D4">
        <w:tc>
          <w:tcPr>
            <w:tcW w:w="2411" w:type="dxa"/>
            <w:vAlign w:val="center"/>
          </w:tcPr>
          <w:p w:rsidR="006E3E3C" w:rsidRPr="003F7A07" w:rsidRDefault="006E3E3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6E3E3C" w:rsidRPr="003F7A07" w:rsidRDefault="006E3E3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ОБЛАСТЬ: ИНЖЕНЕРНО-ТЕХНИЧЕСКОЕ ОБЕСПЕЧЕНИЕ</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 электроснабжения</w:t>
            </w:r>
          </w:p>
          <w:p w:rsidR="006E3E3C" w:rsidRPr="00623C0A" w:rsidRDefault="006E3E3C" w:rsidP="002059D4">
            <w:pPr>
              <w:ind w:left="-57" w:right="-57"/>
              <w:jc w:val="center"/>
              <w:rPr>
                <w:rFonts w:ascii="Times New Roman" w:hAnsi="Times New Roman"/>
                <w:b/>
                <w:color w:val="000000" w:themeColor="text1"/>
                <w:sz w:val="22"/>
                <w:szCs w:val="22"/>
              </w:rPr>
            </w:pP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кВт.ч/год на 1 чел. - 950 кВт·ч/год на 1 чел.</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Свод правил СП 42.13330.2016. Приложение Л.</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hanging="23"/>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6E3E3C" w:rsidRPr="00623C0A" w:rsidRDefault="006E3E3C" w:rsidP="002059D4">
            <w:pPr>
              <w:ind w:left="-57" w:right="-57" w:hanging="23"/>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населенного пункта, километры - 30 км.</w:t>
            </w:r>
          </w:p>
          <w:p w:rsidR="006E3E3C" w:rsidRPr="00623C0A" w:rsidRDefault="006E3E3C"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6E3E3C" w:rsidRPr="00623C0A" w:rsidRDefault="006E3E3C"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w:t>
            </w:r>
          </w:p>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газоснабжения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Объем газопотребления, м3/год на 1 чел. - 200 м3/год на 1 чел.</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36.13330.2012 "Магистральные трубопроводы" таблица 5.</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Расчет: 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Объем газопотребления, м3/год на 1 чел. - 200 м3/год на 1 чел.</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 п. 5.1</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Источники и исходные данные: СП 42-101-2003 "Общие положения по проектированию и строительству газораспределительных систем из </w:t>
            </w:r>
            <w:r w:rsidRPr="00623C0A">
              <w:rPr>
                <w:rFonts w:ascii="Times New Roman" w:hAnsi="Times New Roman"/>
                <w:color w:val="000000" w:themeColor="text1"/>
                <w:sz w:val="22"/>
                <w:szCs w:val="22"/>
              </w:rPr>
              <w:lastRenderedPageBreak/>
              <w:t>металлических и полиэтиленовых труб" п. 3.12.</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lastRenderedPageBreak/>
              <w:t>Тепловые</w:t>
            </w:r>
          </w:p>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сети</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12,2 + 43 = 55,2 Вт/м2.</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124.13330.2012 "Тепловые сети":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Вт/м2</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Вт/м2) значение 12,2 Вт/м2</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31.13330.2021 "Водоснабжение. Наружные сети и сооружения" таблица 1.</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w:t>
            </w:r>
          </w:p>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водоснабжения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водопроводы и водоводы всех видов диаметром свыше 500 миллиметров.</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31.13330.2021 "Водоснабжение. Наружные сети и сооружения" таблица 1.</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населенного пункта, километры - 5 км.</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w:t>
            </w:r>
          </w:p>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водоотведения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Исто</w:t>
            </w:r>
            <w:r>
              <w:rPr>
                <w:rFonts w:ascii="Times New Roman" w:hAnsi="Times New Roman"/>
                <w:color w:val="000000" w:themeColor="text1"/>
                <w:sz w:val="22"/>
                <w:szCs w:val="22"/>
              </w:rPr>
              <w:t xml:space="preserve">чники и исходные данные: </w:t>
            </w:r>
            <w:r w:rsidRPr="00623C0A">
              <w:rPr>
                <w:rFonts w:ascii="Times New Roman" w:hAnsi="Times New Roman"/>
                <w:color w:val="000000" w:themeColor="text1"/>
                <w:sz w:val="22"/>
                <w:szCs w:val="22"/>
              </w:rPr>
              <w:t>СП 31.13330.2021 "Водоснабжение. Наружные сети и сооружения" таблица 1.</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Удаленность до границы населенного пункта, километров - 5 км.</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31.13330.2021 "Водоснабжение. Наружные сети и сооружения" таблица 1.</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ОБЛАСТЬ: АВТОМОБИЛЬНЫЕ ДОРОГИ И ТРАНСПОРТНОЕ ОБСЛУЖИВАНИЕ</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bCs/>
                <w:color w:val="000000" w:themeColor="text1"/>
                <w:kern w:val="1"/>
                <w:sz w:val="22"/>
                <w:szCs w:val="22"/>
                <w:lang w:eastAsia="ar-SA"/>
              </w:rPr>
              <w:t xml:space="preserve">Объекты </w:t>
            </w:r>
          </w:p>
          <w:p w:rsidR="006E3E3C"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bCs/>
                <w:color w:val="000000" w:themeColor="text1"/>
                <w:kern w:val="1"/>
                <w:sz w:val="22"/>
                <w:szCs w:val="22"/>
                <w:lang w:eastAsia="ar-SA"/>
              </w:rPr>
              <w:t xml:space="preserve">автомобильных </w:t>
            </w:r>
          </w:p>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bCs/>
                <w:color w:val="000000" w:themeColor="text1"/>
                <w:kern w:val="1"/>
                <w:sz w:val="22"/>
                <w:szCs w:val="22"/>
                <w:lang w:eastAsia="ar-SA"/>
              </w:rPr>
              <w:t>дорог</w:t>
            </w:r>
          </w:p>
        </w:tc>
        <w:tc>
          <w:tcPr>
            <w:tcW w:w="7654" w:type="dxa"/>
          </w:tcPr>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Показатель: Плотность сети - 3,71 км/км2</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w:t>
            </w:r>
            <w:r w:rsidRPr="00623C0A">
              <w:rPr>
                <w:rFonts w:ascii="Times New Roman" w:hAnsi="Times New Roman"/>
                <w:bCs/>
                <w:color w:val="000000" w:themeColor="text1"/>
                <w:sz w:val="22"/>
                <w:szCs w:val="22"/>
              </w:rPr>
              <w:lastRenderedPageBreak/>
              <w:t>Госгражданстрой.</w:t>
            </w:r>
          </w:p>
          <w:p w:rsidR="006E3E3C" w:rsidRPr="00623C0A" w:rsidRDefault="006E3E3C"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23C0A">
              <w:rPr>
                <w:rFonts w:ascii="Times New Roman" w:hAnsi="Times New Roman"/>
                <w:bCs/>
                <w:color w:val="000000" w:themeColor="text1"/>
                <w:sz w:val="22"/>
                <w:szCs w:val="22"/>
              </w:rPr>
              <w:t>Показатель определяется расчетным путем.</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Расчет для групп и зон Волгоградской области</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P = №бп x Кпмзрп</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где: P - Показатель с учетом зонирования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 бп - Значение базового показателя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Показатель: Удаленность до границы населенного пункта, метры - 500 м.</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Госгражданстрой.</w:t>
            </w:r>
          </w:p>
          <w:p w:rsidR="006E3E3C" w:rsidRPr="00623C0A" w:rsidRDefault="006E3E3C"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23C0A">
              <w:rPr>
                <w:rFonts w:ascii="Times New Roman" w:hAnsi="Times New Roman"/>
                <w:bCs/>
                <w:color w:val="000000" w:themeColor="text1"/>
                <w:sz w:val="22"/>
                <w:szCs w:val="22"/>
              </w:rPr>
              <w:t>Показатель определяется нормативным путем.</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lastRenderedPageBreak/>
              <w:t>ОБЛАСТЬ: ФИЗИЧЕСКАЯ КУЛЬТУРА И МАССОВЫЙ СПОРТ</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 физической культуры и массового спорта</w:t>
            </w:r>
          </w:p>
        </w:tc>
      </w:tr>
      <w:tr w:rsidR="006E3E3C" w:rsidRPr="003F7A07" w:rsidTr="002059D4">
        <w:tc>
          <w:tcPr>
            <w:tcW w:w="2411" w:type="dxa"/>
            <w:vAlign w:val="center"/>
          </w:tcPr>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Спортивная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площадка</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сельского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поселения</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(плоскостное  спортивное</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сооружение, включающее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игровую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спортивную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площадку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и (или)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уличные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тренажеры,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турники)</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Госгражданстрой.</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Пешеходная доступность, метры - 500 м.</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ОБЛАСТЬ: КУЛЬТУРА И ИСКУССТВО</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Объекты в области культуры и искусства</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Общедоступная</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библиотека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с детским</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отделением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сельского</w:t>
            </w:r>
          </w:p>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color w:val="000000" w:themeColor="text1"/>
                <w:sz w:val="22"/>
                <w:szCs w:val="22"/>
              </w:rPr>
              <w:t>поселения</w:t>
            </w:r>
          </w:p>
        </w:tc>
        <w:tc>
          <w:tcPr>
            <w:tcW w:w="7654" w:type="dxa"/>
          </w:tcPr>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общедоступная библиотека с детским отделением сельского поселения.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623C0A">
              <w:rPr>
                <w:rFonts w:ascii="Times New Roman" w:hAnsi="Times New Roman"/>
                <w:bCs/>
                <w:color w:val="000000" w:themeColor="text1"/>
                <w:sz w:val="22"/>
                <w:szCs w:val="22"/>
              </w:rPr>
              <w:t>Распоряжение Министерства культуры Российской Федерации от 23.10.2023 № Р-2879 "Обутверждении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оптимальногоразмещения организаций культуры и обеспеченности населения услугами организаций культуры".</w:t>
            </w:r>
          </w:p>
          <w:p w:rsidR="006E3E3C" w:rsidRPr="00623C0A" w:rsidRDefault="006E3E3C"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23C0A">
              <w:rPr>
                <w:rFonts w:ascii="Times New Roman" w:hAnsi="Times New Roman"/>
                <w:bCs/>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Показатель: Транспортная доступность, минуты - 30 мин.</w:t>
            </w:r>
          </w:p>
          <w:p w:rsidR="006E3E3C" w:rsidRPr="00623C0A" w:rsidRDefault="006E3E3C"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623C0A">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w:t>
            </w:r>
            <w:r w:rsidRPr="00623C0A">
              <w:rPr>
                <w:rFonts w:ascii="Times New Roman" w:hAnsi="Times New Roman"/>
                <w:bCs/>
                <w:color w:val="000000" w:themeColor="text1"/>
                <w:sz w:val="22"/>
                <w:szCs w:val="22"/>
              </w:rPr>
              <w:lastRenderedPageBreak/>
              <w:t>населения услугами организаций культуры".</w:t>
            </w:r>
          </w:p>
          <w:p w:rsidR="006E3E3C" w:rsidRPr="00623C0A" w:rsidRDefault="006E3E3C"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23C0A">
              <w:rPr>
                <w:rFonts w:ascii="Times New Roman" w:hAnsi="Times New Roman"/>
                <w:bCs/>
                <w:color w:val="000000" w:themeColor="text1"/>
                <w:sz w:val="22"/>
                <w:szCs w:val="22"/>
              </w:rPr>
              <w:t>Показатель определяется нормативным путем</w:t>
            </w:r>
          </w:p>
        </w:tc>
      </w:tr>
      <w:tr w:rsidR="006E3E3C" w:rsidRPr="003F7A07" w:rsidTr="002059D4">
        <w:tc>
          <w:tcPr>
            <w:tcW w:w="2411" w:type="dxa"/>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lastRenderedPageBreak/>
              <w:t xml:space="preserve"> </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Филиал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общедоступной</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библиотеки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с детским</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отделением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сельского</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поселения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Количество объектов - 1 объект на 1000 человек</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Источники и исходные данные: </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Расчет для групп и зон Волгоградской области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P = №бп x Кпмзрп, где:</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P - Показатель с учетом зонирования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№бп - Значение базового показателя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Транспортная доступность, минуты - 30 мин.</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Расч</w:t>
            </w:r>
            <w:r>
              <w:rPr>
                <w:rFonts w:ascii="Times New Roman" w:hAnsi="Times New Roman"/>
                <w:color w:val="000000" w:themeColor="text1"/>
                <w:sz w:val="22"/>
                <w:szCs w:val="22"/>
              </w:rPr>
              <w:t xml:space="preserve">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Дом культуры сельского</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поселения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Транспортная доступность, минуты - 30 мин.</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ОБЛАСТЬ: МЕСТНОЕ САМОУПРАВЛЕНИЕ</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b/>
                <w:color w:val="000000" w:themeColor="text1"/>
                <w:sz w:val="22"/>
                <w:szCs w:val="22"/>
              </w:rPr>
              <w:t>Объекты услуг</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Административное</w:t>
            </w:r>
          </w:p>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здание органа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местного </w:t>
            </w:r>
            <w:r w:rsidRPr="00623C0A">
              <w:rPr>
                <w:rFonts w:ascii="Times New Roman" w:hAnsi="Times New Roman"/>
                <w:color w:val="000000" w:themeColor="text1"/>
                <w:sz w:val="22"/>
                <w:szCs w:val="22"/>
              </w:rPr>
              <w:lastRenderedPageBreak/>
              <w:t>самоуправления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lastRenderedPageBreak/>
              <w:t xml:space="preserve">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w:t>
            </w:r>
            <w:r w:rsidRPr="00623C0A">
              <w:rPr>
                <w:rFonts w:ascii="Times New Roman" w:hAnsi="Times New Roman"/>
                <w:color w:val="000000" w:themeColor="text1"/>
                <w:sz w:val="22"/>
                <w:szCs w:val="22"/>
              </w:rPr>
              <w:lastRenderedPageBreak/>
              <w:t>Российской Федерации».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lastRenderedPageBreak/>
              <w:t>ОБЛАСТЬ: БЛАГОУСТРОЙСТВО ТЕРРИТОРИИ</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b/>
                <w:color w:val="000000" w:themeColor="text1"/>
                <w:sz w:val="22"/>
                <w:szCs w:val="22"/>
              </w:rPr>
              <w:t>Объекты общественных пространств</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Территория</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рекреационного</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назначения</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(лесопарк,</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парк, сквер,</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бульвар, аллея)</w:t>
            </w:r>
          </w:p>
        </w:tc>
        <w:tc>
          <w:tcPr>
            <w:tcW w:w="7654" w:type="dxa"/>
          </w:tcPr>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6E3E3C" w:rsidRPr="00623C0A" w:rsidRDefault="006E3E3C" w:rsidP="002059D4">
            <w:pPr>
              <w:ind w:left="-57" w:right="-57"/>
              <w:jc w:val="both"/>
              <w:rPr>
                <w:rFonts w:ascii="Times New Roman" w:hAnsi="Times New Roman"/>
                <w:bCs/>
                <w:color w:val="000000" w:themeColor="text1"/>
                <w:sz w:val="22"/>
                <w:szCs w:val="22"/>
              </w:rPr>
            </w:pPr>
            <w:r w:rsidRPr="00623C0A">
              <w:rPr>
                <w:rFonts w:ascii="Times New Roman" w:hAnsi="Times New Roman"/>
                <w:bCs/>
                <w:color w:val="000000" w:themeColor="text1"/>
                <w:sz w:val="22"/>
                <w:szCs w:val="22"/>
              </w:rPr>
              <w:t>где: КУМО* - коэффициент урбанизированности муниципального образования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bCs/>
                <w:color w:val="000000" w:themeColor="text1"/>
                <w:sz w:val="22"/>
                <w:szCs w:val="22"/>
              </w:rPr>
              <w:t>Транспортная доступность принята 20</w:t>
            </w:r>
            <w:r w:rsidRPr="00623C0A">
              <w:rPr>
                <w:rFonts w:ascii="Times New Roman" w:hAnsi="Times New Roman"/>
                <w:color w:val="000000" w:themeColor="text1"/>
                <w:sz w:val="22"/>
                <w:szCs w:val="22"/>
              </w:rPr>
              <w:t xml:space="preserve"> мин </w:t>
            </w:r>
            <w:r w:rsidRPr="00623C0A">
              <w:rPr>
                <w:rFonts w:ascii="Times New Roman" w:hAnsi="Times New Roman"/>
                <w:bCs/>
                <w:color w:val="000000" w:themeColor="text1"/>
                <w:sz w:val="22"/>
                <w:szCs w:val="22"/>
              </w:rPr>
              <w:t xml:space="preserve">в соответствии с п 9.4. </w:t>
            </w:r>
            <w:r w:rsidRPr="00623C0A">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b/>
                <w:color w:val="000000" w:themeColor="text1"/>
                <w:sz w:val="22"/>
                <w:szCs w:val="22"/>
              </w:rPr>
              <w:t>Объекты благоустройства</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Детская</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площадка</w:t>
            </w:r>
          </w:p>
        </w:tc>
        <w:tc>
          <w:tcPr>
            <w:tcW w:w="7654" w:type="dxa"/>
          </w:tcPr>
          <w:p w:rsidR="006E3E3C" w:rsidRPr="00623C0A" w:rsidRDefault="006E3E3C" w:rsidP="002059D4">
            <w:pPr>
              <w:widowControl/>
              <w:adjustRightInd w:val="0"/>
              <w:ind w:left="-57" w:right="-57"/>
              <w:jc w:val="both"/>
              <w:rPr>
                <w:rFonts w:ascii="Times New Roman" w:hAnsi="Times New Roman"/>
                <w:color w:val="000000" w:themeColor="text1"/>
                <w:sz w:val="22"/>
                <w:szCs w:val="22"/>
              </w:rPr>
            </w:pPr>
            <w:r w:rsidRPr="00623C0A">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897/пр,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6E3E3C" w:rsidRPr="003F7A07" w:rsidTr="002059D4">
        <w:tc>
          <w:tcPr>
            <w:tcW w:w="2411" w:type="dxa"/>
          </w:tcPr>
          <w:p w:rsidR="006E3E3C"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Площадка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отдыха </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и досуга</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bCs/>
                <w:color w:val="000000" w:themeColor="text1"/>
                <w:sz w:val="22"/>
                <w:szCs w:val="22"/>
              </w:rPr>
              <w:t>ОБЛАСТЬ: ЗДРАВООХРАНЕНИЕ</w:t>
            </w:r>
          </w:p>
        </w:tc>
      </w:tr>
      <w:tr w:rsidR="006E3E3C" w:rsidRPr="003F7A07" w:rsidTr="002059D4">
        <w:tc>
          <w:tcPr>
            <w:tcW w:w="10065" w:type="dxa"/>
            <w:gridSpan w:val="2"/>
            <w:vAlign w:val="center"/>
          </w:tcPr>
          <w:p w:rsidR="006E3E3C" w:rsidRPr="00623C0A" w:rsidRDefault="006E3E3C" w:rsidP="002059D4">
            <w:pPr>
              <w:widowControl/>
              <w:adjustRightInd w:val="0"/>
              <w:ind w:left="-57" w:right="-57"/>
              <w:jc w:val="center"/>
              <w:rPr>
                <w:rFonts w:ascii="Times New Roman" w:eastAsiaTheme="minorHAnsi" w:hAnsi="Times New Roman"/>
                <w:color w:val="000000" w:themeColor="text1"/>
                <w:sz w:val="22"/>
                <w:szCs w:val="22"/>
                <w:lang w:eastAsia="en-US"/>
              </w:rPr>
            </w:pPr>
            <w:r w:rsidRPr="00623C0A">
              <w:rPr>
                <w:rFonts w:ascii="Times New Roman" w:hAnsi="Times New Roman"/>
                <w:b/>
                <w:color w:val="000000" w:themeColor="text1"/>
                <w:sz w:val="22"/>
                <w:szCs w:val="22"/>
              </w:rPr>
              <w:t>Объекты в области здравоохранения</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Фельдшерско-акушерские</w:t>
            </w:r>
          </w:p>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пункты</w:t>
            </w:r>
          </w:p>
        </w:tc>
        <w:tc>
          <w:tcPr>
            <w:tcW w:w="7654" w:type="dxa"/>
          </w:tcPr>
          <w:p w:rsidR="006E3E3C" w:rsidRPr="00623C0A" w:rsidRDefault="006E3E3C" w:rsidP="002059D4">
            <w:pPr>
              <w:widowControl/>
              <w:adjustRightInd w:val="0"/>
              <w:ind w:left="-57" w:right="-57"/>
              <w:jc w:val="both"/>
              <w:rPr>
                <w:rFonts w:ascii="Times New Roman" w:hAnsi="Times New Roman"/>
                <w:color w:val="000000" w:themeColor="text1"/>
                <w:sz w:val="22"/>
                <w:szCs w:val="22"/>
              </w:rPr>
            </w:pPr>
            <w:r w:rsidRPr="00623C0A">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r w:rsidRPr="00623C0A">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623C0A">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623C0A">
                <w:rPr>
                  <w:rFonts w:ascii="Times New Roman" w:eastAsiaTheme="minorHAnsi" w:hAnsi="Times New Roman"/>
                  <w:color w:val="000000" w:themeColor="text1"/>
                  <w:sz w:val="22"/>
                  <w:szCs w:val="22"/>
                  <w:lang w:eastAsia="en-US"/>
                </w:rPr>
                <w:t>СП 42.13330.2016</w:t>
              </w:r>
            </w:hyperlink>
            <w:r w:rsidRPr="00623C0A">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sz w:val="22"/>
                <w:szCs w:val="22"/>
              </w:rPr>
            </w:pPr>
            <w:r w:rsidRPr="00623C0A">
              <w:rPr>
                <w:rFonts w:ascii="Times New Roman" w:hAnsi="Times New Roman"/>
                <w:b/>
                <w:bCs/>
                <w:color w:val="000000" w:themeColor="text1"/>
                <w:sz w:val="22"/>
                <w:szCs w:val="22"/>
              </w:rPr>
              <w:t xml:space="preserve">ОБЛАСТЬ: ОБРАБОТКА, УТИЛИЗАЦИЯ, ОБЕЗВРЕЖИВАНИЕ, </w:t>
            </w:r>
          </w:p>
          <w:p w:rsidR="006E3E3C" w:rsidRPr="00623C0A" w:rsidRDefault="006E3E3C" w:rsidP="002059D4">
            <w:pPr>
              <w:ind w:left="-57" w:right="-57"/>
              <w:jc w:val="center"/>
              <w:rPr>
                <w:rFonts w:ascii="Times New Roman" w:hAnsi="Times New Roman"/>
                <w:b/>
                <w:bCs/>
                <w:color w:val="000000" w:themeColor="text1"/>
                <w:sz w:val="22"/>
                <w:szCs w:val="22"/>
              </w:rPr>
            </w:pPr>
            <w:r w:rsidRPr="00623C0A">
              <w:rPr>
                <w:rFonts w:ascii="Times New Roman" w:hAnsi="Times New Roman"/>
                <w:b/>
                <w:bCs/>
                <w:color w:val="000000" w:themeColor="text1"/>
                <w:sz w:val="22"/>
                <w:szCs w:val="22"/>
              </w:rPr>
              <w:t>РАЗМЕЩЕНИЕ ТВЕРДЫХ КОММУНАЛЬНЫХ ОТХОДОВ</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color w:val="000000" w:themeColor="text1"/>
                <w:sz w:val="22"/>
                <w:szCs w:val="22"/>
              </w:rPr>
            </w:pPr>
            <w:r w:rsidRPr="00623C0A">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6E3E3C" w:rsidRPr="00623C0A" w:rsidRDefault="006E3E3C" w:rsidP="002059D4">
            <w:pPr>
              <w:ind w:left="-57" w:right="-57"/>
              <w:jc w:val="both"/>
              <w:rPr>
                <w:rFonts w:ascii="Times New Roman" w:hAnsi="Times New Roman"/>
                <w:b/>
                <w:bCs/>
                <w:color w:val="000000" w:themeColor="text1"/>
                <w:kern w:val="1"/>
                <w:sz w:val="22"/>
                <w:szCs w:val="22"/>
                <w:lang w:eastAsia="ar-SA"/>
              </w:rPr>
            </w:pPr>
            <w:r w:rsidRPr="00623C0A">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623C0A">
              <w:rPr>
                <w:rFonts w:ascii="Times New Roman" w:hAnsi="Times New Roman"/>
                <w:color w:val="000000" w:themeColor="text1"/>
                <w:sz w:val="22"/>
                <w:szCs w:val="22"/>
              </w:rPr>
              <w:t xml:space="preserve"> </w:t>
            </w:r>
          </w:p>
        </w:tc>
      </w:tr>
      <w:tr w:rsidR="006E3E3C" w:rsidRPr="003F7A07" w:rsidTr="002059D4">
        <w:tc>
          <w:tcPr>
            <w:tcW w:w="10065" w:type="dxa"/>
            <w:gridSpan w:val="2"/>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ОБЛАСТЬ: ГРАЖДАНСКАЯ ОБОРОНА И ПРЕДУПРЕЖДЕНИЕ ЧС</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bCs/>
                <w:color w:val="000000" w:themeColor="text1"/>
                <w:kern w:val="1"/>
                <w:sz w:val="22"/>
                <w:szCs w:val="22"/>
                <w:lang w:eastAsia="ar-SA"/>
              </w:rPr>
            </w:pPr>
            <w:r w:rsidRPr="00623C0A">
              <w:rPr>
                <w:rFonts w:ascii="Times New Roman" w:hAnsi="Times New Roman"/>
                <w:b/>
                <w:color w:val="000000" w:themeColor="text1"/>
                <w:sz w:val="22"/>
                <w:szCs w:val="22"/>
              </w:rPr>
              <w:t>Объекты служб оперативного реагирования</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Объекты</w:t>
            </w:r>
          </w:p>
          <w:p w:rsidR="006E3E3C"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 xml:space="preserve">пожарной </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охраны</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 xml:space="preserve">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w:t>
            </w:r>
            <w:r w:rsidRPr="00623C0A">
              <w:rPr>
                <w:rFonts w:ascii="Times New Roman" w:hAnsi="Times New Roman"/>
                <w:color w:val="000000" w:themeColor="text1"/>
                <w:sz w:val="22"/>
                <w:szCs w:val="22"/>
              </w:rPr>
              <w:lastRenderedPageBreak/>
              <w:t>водных объектах»</w:t>
            </w:r>
          </w:p>
          <w:p w:rsidR="006E3E3C" w:rsidRPr="00623C0A" w:rsidRDefault="006E3E3C" w:rsidP="002059D4">
            <w:pPr>
              <w:ind w:left="-57" w:right="-57"/>
              <w:jc w:val="both"/>
              <w:rPr>
                <w:rFonts w:ascii="Times New Roman" w:hAnsi="Times New Roman"/>
                <w:b/>
                <w:bCs/>
                <w:color w:val="000000" w:themeColor="text1"/>
                <w:kern w:val="1"/>
                <w:sz w:val="22"/>
                <w:szCs w:val="22"/>
                <w:lang w:eastAsia="ar-SA"/>
              </w:rPr>
            </w:pPr>
            <w:r w:rsidRPr="00623C0A">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lastRenderedPageBreak/>
              <w:t>ОБЛАСТЬ: ГРАЖДАНСКАЯ ОБОРОНА И ПРЕДУПРЕЖДЕНИЕ ЧС</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Показатель вместимости (кв. м) на 1000 укрываемых - 500 кв. 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Источники и исходные данные:</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Пешеходная доступность, километры: 1 км. - для защитных сооружений гражданской обороны (кроме противорадиационных укрытий; 3 км. - для противорадиационных укрытий.</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tc>
      </w:tr>
      <w:tr w:rsidR="006E3E3C" w:rsidRPr="003F7A07" w:rsidTr="002059D4">
        <w:trPr>
          <w:trHeight w:val="292"/>
        </w:trPr>
        <w:tc>
          <w:tcPr>
            <w:tcW w:w="10065" w:type="dxa"/>
            <w:gridSpan w:val="2"/>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ОБЛАСТЬ: ОРГАНИЗАЦИЯ РИТУАЛЬНЫХ УСЛУГ И МЕСТ ЗАХОРОНЕНИЯ</w:t>
            </w:r>
          </w:p>
        </w:tc>
      </w:tr>
      <w:tr w:rsidR="006E3E3C" w:rsidRPr="003F7A07" w:rsidTr="002059D4">
        <w:tc>
          <w:tcPr>
            <w:tcW w:w="10065" w:type="dxa"/>
            <w:gridSpan w:val="2"/>
            <w:vAlign w:val="center"/>
          </w:tcPr>
          <w:p w:rsidR="006E3E3C" w:rsidRPr="00623C0A" w:rsidRDefault="006E3E3C" w:rsidP="002059D4">
            <w:pPr>
              <w:ind w:left="-57" w:right="-57"/>
              <w:jc w:val="center"/>
              <w:rPr>
                <w:rFonts w:ascii="Times New Roman" w:hAnsi="Times New Roman"/>
                <w:b/>
                <w:color w:val="000000" w:themeColor="text1"/>
                <w:sz w:val="22"/>
                <w:szCs w:val="22"/>
              </w:rPr>
            </w:pPr>
            <w:r w:rsidRPr="00623C0A">
              <w:rPr>
                <w:rFonts w:ascii="Times New Roman" w:hAnsi="Times New Roman"/>
                <w:b/>
                <w:color w:val="000000" w:themeColor="text1"/>
                <w:sz w:val="22"/>
                <w:szCs w:val="22"/>
              </w:rPr>
              <w:t>Объекты в области организации ритуальных услуг и мест захоронения</w:t>
            </w:r>
          </w:p>
        </w:tc>
      </w:tr>
      <w:tr w:rsidR="006E3E3C" w:rsidRPr="003F7A07" w:rsidTr="002059D4">
        <w:tc>
          <w:tcPr>
            <w:tcW w:w="2411" w:type="dxa"/>
            <w:vAlign w:val="center"/>
          </w:tcPr>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Кладбище традиционного</w:t>
            </w:r>
          </w:p>
          <w:p w:rsidR="006E3E3C"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 xml:space="preserve">захоронения </w:t>
            </w:r>
          </w:p>
          <w:p w:rsidR="006E3E3C"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 xml:space="preserve">в границах </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сельского</w:t>
            </w:r>
          </w:p>
          <w:p w:rsidR="006E3E3C" w:rsidRPr="00623C0A" w:rsidRDefault="006E3E3C" w:rsidP="002059D4">
            <w:pPr>
              <w:ind w:left="-57" w:right="-57"/>
              <w:jc w:val="center"/>
              <w:rPr>
                <w:rFonts w:ascii="Times New Roman" w:hAnsi="Times New Roman"/>
                <w:bCs/>
                <w:color w:val="000000" w:themeColor="text1"/>
                <w:kern w:val="1"/>
                <w:sz w:val="22"/>
                <w:szCs w:val="22"/>
                <w:lang w:eastAsia="ar-SA"/>
              </w:rPr>
            </w:pPr>
            <w:r w:rsidRPr="00623C0A">
              <w:rPr>
                <w:rFonts w:ascii="Times New Roman" w:hAnsi="Times New Roman"/>
                <w:bCs/>
                <w:color w:val="000000" w:themeColor="text1"/>
                <w:kern w:val="1"/>
                <w:sz w:val="22"/>
                <w:szCs w:val="22"/>
                <w:lang w:eastAsia="ar-SA"/>
              </w:rPr>
              <w:t>поселения</w:t>
            </w:r>
          </w:p>
        </w:tc>
        <w:tc>
          <w:tcPr>
            <w:tcW w:w="7654" w:type="dxa"/>
          </w:tcPr>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Площадь территории– 0,24 га на 1000 человек населения</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Свод правил СП 42.13330.2016, приложение Д.</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23C0A">
              <w:rPr>
                <w:rFonts w:ascii="Times New Roman" w:hAnsi="Times New Roman"/>
                <w:color w:val="000000" w:themeColor="text1"/>
                <w:sz w:val="22"/>
                <w:szCs w:val="22"/>
              </w:rPr>
              <w:t>Показатель определяется нормативным путем.</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Показатель: Транспортная доступность, минуты - 30 мин.</w:t>
            </w:r>
          </w:p>
          <w:p w:rsidR="006E3E3C" w:rsidRPr="00623C0A" w:rsidRDefault="006E3E3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23C0A">
              <w:rPr>
                <w:rFonts w:ascii="Times New Roman" w:hAnsi="Times New Roman"/>
                <w:color w:val="000000" w:themeColor="text1"/>
                <w:sz w:val="22"/>
                <w:szCs w:val="22"/>
              </w:rPr>
              <w:t>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w:t>
            </w:r>
          </w:p>
          <w:p w:rsidR="006E3E3C" w:rsidRPr="00623C0A" w:rsidRDefault="006E3E3C" w:rsidP="002059D4">
            <w:pPr>
              <w:ind w:left="-57" w:right="-57"/>
              <w:jc w:val="both"/>
              <w:rPr>
                <w:rFonts w:ascii="Times New Roman" w:hAnsi="Times New Roman"/>
                <w:color w:val="000000" w:themeColor="text1"/>
                <w:sz w:val="22"/>
                <w:szCs w:val="22"/>
              </w:rPr>
            </w:pPr>
            <w:r w:rsidRPr="00623C0A">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623C0A">
              <w:rPr>
                <w:rFonts w:ascii="Times New Roman" w:hAnsi="Times New Roman"/>
                <w:color w:val="000000" w:themeColor="text1"/>
                <w:sz w:val="22"/>
                <w:szCs w:val="22"/>
              </w:rPr>
              <w:t>Показатель определяется нормативным путем.</w:t>
            </w:r>
          </w:p>
        </w:tc>
      </w:tr>
    </w:tbl>
    <w:p w:rsidR="006E3E3C" w:rsidRPr="00E75849" w:rsidRDefault="006E3E3C" w:rsidP="006E3E3C">
      <w:pPr>
        <w:spacing w:after="0" w:line="240" w:lineRule="auto"/>
        <w:ind w:left="-57" w:right="-57"/>
        <w:jc w:val="both"/>
        <w:rPr>
          <w:rFonts w:ascii="Times New Roman" w:hAnsi="Times New Roman" w:cs="Times New Roman"/>
          <w:bCs/>
          <w:color w:val="000000" w:themeColor="text1"/>
          <w:sz w:val="16"/>
          <w:szCs w:val="16"/>
        </w:rPr>
      </w:pPr>
      <w:r w:rsidRPr="00E75849">
        <w:rPr>
          <w:rFonts w:ascii="Times New Roman" w:hAnsi="Times New Roman" w:cs="Times New Roman"/>
          <w:bCs/>
          <w:color w:val="000000" w:themeColor="text1"/>
          <w:sz w:val="16"/>
          <w:szCs w:val="16"/>
        </w:rPr>
        <w:t xml:space="preserve">        </w:t>
      </w:r>
    </w:p>
    <w:p w:rsidR="006E3E3C" w:rsidRPr="003F7A07" w:rsidRDefault="006E3E3C" w:rsidP="006E3E3C">
      <w:pPr>
        <w:spacing w:after="0" w:line="240" w:lineRule="auto"/>
        <w:ind w:left="-57" w:right="-57"/>
        <w:jc w:val="both"/>
        <w:rPr>
          <w:rFonts w:ascii="Times New Roman" w:hAnsi="Times New Roman" w:cs="Times New Roman"/>
          <w:color w:val="000000" w:themeColor="text1"/>
        </w:rPr>
      </w:pPr>
      <w:r>
        <w:rPr>
          <w:rFonts w:ascii="Times New Roman" w:hAnsi="Times New Roman" w:cs="Times New Roman"/>
          <w:bCs/>
          <w:color w:val="000000" w:themeColor="text1"/>
        </w:rPr>
        <w:t xml:space="preserve">        </w:t>
      </w:r>
      <w:r w:rsidRPr="003F7A07">
        <w:rPr>
          <w:rFonts w:ascii="Times New Roman" w:hAnsi="Times New Roman" w:cs="Times New Roman"/>
          <w:bCs/>
          <w:color w:val="000000" w:themeColor="text1"/>
        </w:rPr>
        <w:t>*К</w:t>
      </w:r>
      <w:r w:rsidRPr="003F7A07">
        <w:rPr>
          <w:rFonts w:ascii="Times New Roman" w:hAnsi="Times New Roman" w:cs="Times New Roman"/>
          <w:bCs/>
          <w:color w:val="000000" w:themeColor="text1"/>
          <w:vertAlign w:val="subscript"/>
        </w:rPr>
        <w:t>УМО</w:t>
      </w:r>
      <w:r w:rsidRPr="003F7A07">
        <w:rPr>
          <w:rFonts w:ascii="Times New Roman" w:hAnsi="Times New Roman" w:cs="Times New Roman"/>
          <w:bCs/>
          <w:color w:val="000000" w:themeColor="text1"/>
        </w:rPr>
        <w:t>-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E3E3C" w:rsidRPr="003F7A07" w:rsidRDefault="006E3E3C" w:rsidP="006E3E3C">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6E3E3C" w:rsidRPr="003F7A07" w:rsidRDefault="006E3E3C" w:rsidP="006E3E3C">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содержащихся в основной части</w:t>
      </w:r>
    </w:p>
    <w:p w:rsidR="006E3E3C" w:rsidRPr="003F7A07" w:rsidRDefault="006E3E3C" w:rsidP="006E3E3C">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6E3E3C" w:rsidRPr="003F7A07" w:rsidRDefault="006E3E3C" w:rsidP="006E3E3C">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6E3E3C" w:rsidRPr="003F7A07" w:rsidRDefault="006E3E3C" w:rsidP="006E3E3C">
      <w:pPr>
        <w:pStyle w:val="a3"/>
        <w:ind w:left="-57" w:right="-57"/>
        <w:rPr>
          <w:b/>
          <w:color w:val="000000" w:themeColor="text1"/>
          <w:sz w:val="16"/>
          <w:szCs w:val="16"/>
          <w:lang w:val="ru-RU"/>
        </w:rPr>
      </w:pP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Ольшанского   сельского поселения Урюпинского муниципального района Волгоградской области являются обязательными для применения всеми участниками </w:t>
      </w:r>
      <w:r w:rsidRPr="003F7A07">
        <w:rPr>
          <w:color w:val="000000" w:themeColor="text1"/>
          <w:lang w:val="ru-RU"/>
        </w:rPr>
        <w:lastRenderedPageBreak/>
        <w:t xml:space="preserve">градостроительной деятельности в сельском поселении и учитываются при разработке документов территориального планирования Ольшанского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распространяются на предлагаемые к размещению на территории Ольшанского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E3E3C" w:rsidRPr="003F7A07" w:rsidRDefault="006E3E3C" w:rsidP="006E3E3C">
      <w:pPr>
        <w:pStyle w:val="a3"/>
        <w:ind w:left="-57" w:right="-57"/>
        <w:jc w:val="both"/>
        <w:rPr>
          <w:color w:val="000000" w:themeColor="text1"/>
          <w:sz w:val="16"/>
          <w:szCs w:val="16"/>
          <w:lang w:val="ru-RU"/>
        </w:rPr>
      </w:pPr>
    </w:p>
    <w:p w:rsidR="006E3E3C" w:rsidRPr="003F7A07" w:rsidRDefault="006E3E3C" w:rsidP="006E3E3C">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6E3E3C" w:rsidRPr="003F7A07" w:rsidRDefault="006E3E3C" w:rsidP="006E3E3C">
      <w:pPr>
        <w:pStyle w:val="a3"/>
        <w:ind w:left="-57" w:right="-57"/>
        <w:rPr>
          <w:color w:val="000000" w:themeColor="text1"/>
          <w:sz w:val="16"/>
          <w:szCs w:val="16"/>
          <w:lang w:val="ru-RU"/>
        </w:rPr>
      </w:pP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Ольшанского   сельского поселения Урюпинского муниципального района входят:</w:t>
      </w:r>
    </w:p>
    <w:p w:rsidR="006E3E3C" w:rsidRPr="003F7A07" w:rsidRDefault="006E3E3C" w:rsidP="006E3E3C">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6E3E3C" w:rsidRPr="003F7A07" w:rsidRDefault="006E3E3C" w:rsidP="006E3E3C">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E3E3C" w:rsidRPr="003F7A07" w:rsidRDefault="006E3E3C" w:rsidP="006E3E3C">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Ольшанского  сельского поселения.</w:t>
      </w:r>
    </w:p>
    <w:p w:rsidR="006E3E3C" w:rsidRPr="003F7A07" w:rsidRDefault="006E3E3C" w:rsidP="006E3E3C">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Население Ольшанского   сельского поселения, а также физические и </w:t>
      </w:r>
      <w:r w:rsidRPr="003F7A07">
        <w:rPr>
          <w:color w:val="000000" w:themeColor="text1"/>
          <w:sz w:val="28"/>
          <w:szCs w:val="28"/>
          <w:lang w:val="ru-RU"/>
        </w:rPr>
        <w:lastRenderedPageBreak/>
        <w:t>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E3E3C" w:rsidRPr="003F7A07" w:rsidRDefault="006E3E3C" w:rsidP="006E3E3C">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E3E3C" w:rsidRPr="003F7A07" w:rsidRDefault="006E3E3C" w:rsidP="006E3E3C">
      <w:pPr>
        <w:pStyle w:val="a5"/>
        <w:tabs>
          <w:tab w:val="left" w:pos="993"/>
        </w:tabs>
        <w:ind w:left="-57" w:right="-57" w:firstLine="0"/>
        <w:jc w:val="both"/>
        <w:rPr>
          <w:b/>
          <w:color w:val="000000" w:themeColor="text1"/>
          <w:sz w:val="16"/>
          <w:szCs w:val="16"/>
          <w:lang w:val="ru-RU"/>
        </w:rPr>
      </w:pPr>
    </w:p>
    <w:p w:rsidR="006E3E3C" w:rsidRPr="003F7A07" w:rsidRDefault="006E3E3C" w:rsidP="006E3E3C">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6E3E3C" w:rsidRPr="003F7A07" w:rsidRDefault="006E3E3C" w:rsidP="006E3E3C">
      <w:pPr>
        <w:pStyle w:val="a3"/>
        <w:ind w:left="-57" w:right="-57"/>
        <w:rPr>
          <w:color w:val="000000" w:themeColor="text1"/>
          <w:sz w:val="16"/>
          <w:szCs w:val="16"/>
          <w:lang w:val="ru-RU"/>
        </w:rPr>
      </w:pPr>
    </w:p>
    <w:p w:rsidR="006E3E3C" w:rsidRPr="003F7A07" w:rsidRDefault="006E3E3C" w:rsidP="006E3E3C">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Ольшанского сельского поселения Урюпинского муниципального района относятся:</w:t>
      </w:r>
    </w:p>
    <w:p w:rsidR="006E3E3C" w:rsidRPr="003F7A07" w:rsidRDefault="006E3E3C" w:rsidP="006E3E3C">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6E3E3C" w:rsidRPr="003F7A07" w:rsidRDefault="006E3E3C" w:rsidP="006E3E3C">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Ольшанского   сельского поселения Урюпинского муниципального района;</w:t>
      </w:r>
    </w:p>
    <w:p w:rsidR="006E3E3C" w:rsidRPr="003F7A07" w:rsidRDefault="006E3E3C" w:rsidP="006E3E3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Ольшанского   сельского поселения Урюпинского муниципального района;</w:t>
      </w:r>
    </w:p>
    <w:p w:rsidR="006E3E3C" w:rsidRPr="003F7A07" w:rsidRDefault="006E3E3C" w:rsidP="006E3E3C">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6E3E3C" w:rsidRPr="003F7A07" w:rsidRDefault="006E3E3C" w:rsidP="006E3E3C">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6E3E3C" w:rsidRPr="003F7A07" w:rsidRDefault="006E3E3C" w:rsidP="006E3E3C">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6E3E3C" w:rsidRPr="003F7A07" w:rsidRDefault="006E3E3C" w:rsidP="006E3E3C">
      <w:pPr>
        <w:pStyle w:val="a5"/>
        <w:tabs>
          <w:tab w:val="left" w:pos="709"/>
        </w:tabs>
        <w:ind w:left="-57" w:right="-57" w:firstLine="0"/>
        <w:rPr>
          <w:color w:val="000000" w:themeColor="text1"/>
          <w:sz w:val="28"/>
          <w:szCs w:val="28"/>
          <w:highlight w:val="yellow"/>
          <w:lang w:val="ru-RU"/>
        </w:rPr>
      </w:pPr>
    </w:p>
    <w:p w:rsidR="006E3E3C" w:rsidRPr="003F7A07" w:rsidRDefault="006E3E3C" w:rsidP="006E3E3C">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E3E3C" w:rsidRPr="003F7A07" w:rsidRDefault="006E3E3C" w:rsidP="006E3E3C">
      <w:pPr>
        <w:spacing w:after="0" w:line="240" w:lineRule="auto"/>
        <w:ind w:left="-57" w:right="-57"/>
        <w:rPr>
          <w:rFonts w:ascii="Times New Roman" w:hAnsi="Times New Roman" w:cs="Times New Roman"/>
          <w:b/>
          <w:bCs/>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Ольшанского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6E3E3C" w:rsidRPr="003F7A07" w:rsidRDefault="006E3E3C" w:rsidP="006E3E3C">
      <w:pPr>
        <w:spacing w:after="0" w:line="240" w:lineRule="auto"/>
        <w:ind w:left="-57" w:right="-57"/>
        <w:jc w:val="both"/>
        <w:rPr>
          <w:rFonts w:ascii="Times New Roman" w:hAnsi="Times New Roman" w:cs="Times New Roman"/>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b/>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6E3E3C" w:rsidRDefault="006E3E3C" w:rsidP="006E3E3C">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Урюпинского муниципального района                                </w:t>
      </w:r>
      <w:r>
        <w:rPr>
          <w:rFonts w:ascii="Times New Roman" w:hAnsi="Times New Roman" w:cs="Times New Roman"/>
          <w:b/>
          <w:color w:val="000000" w:themeColor="text1"/>
          <w:sz w:val="28"/>
          <w:szCs w:val="28"/>
        </w:rPr>
        <w:t xml:space="preserve">  </w:t>
      </w:r>
      <w:r w:rsidRPr="003F7A07">
        <w:rPr>
          <w:rFonts w:ascii="Times New Roman" w:hAnsi="Times New Roman" w:cs="Times New Roman"/>
          <w:b/>
          <w:color w:val="000000" w:themeColor="text1"/>
          <w:sz w:val="28"/>
          <w:szCs w:val="28"/>
        </w:rPr>
        <w:t xml:space="preserve"> А.Ю. Максимов</w:t>
      </w:r>
    </w:p>
    <w:p w:rsidR="006E3E3C" w:rsidRDefault="006E3E3C" w:rsidP="006E3E3C">
      <w:pPr>
        <w:spacing w:after="0" w:line="240" w:lineRule="auto"/>
        <w:ind w:left="-57" w:right="-57"/>
        <w:jc w:val="both"/>
        <w:rPr>
          <w:rFonts w:ascii="Times New Roman" w:hAnsi="Times New Roman" w:cs="Times New Roman"/>
          <w:b/>
          <w:color w:val="000000" w:themeColor="text1"/>
          <w:sz w:val="28"/>
          <w:szCs w:val="28"/>
        </w:rPr>
      </w:pPr>
    </w:p>
    <w:p w:rsidR="006E3E3C" w:rsidRDefault="006E3E3C" w:rsidP="006E3E3C">
      <w:pPr>
        <w:spacing w:after="0" w:line="240" w:lineRule="auto"/>
        <w:ind w:left="-57" w:right="-57"/>
        <w:jc w:val="both"/>
        <w:rPr>
          <w:rFonts w:ascii="Times New Roman" w:hAnsi="Times New Roman" w:cs="Times New Roman"/>
          <w:b/>
          <w:color w:val="000000" w:themeColor="text1"/>
          <w:sz w:val="28"/>
          <w:szCs w:val="28"/>
        </w:rPr>
      </w:pPr>
    </w:p>
    <w:p w:rsidR="006E3E3C" w:rsidRPr="003F7A07" w:rsidRDefault="006E3E3C" w:rsidP="006E3E3C">
      <w:pPr>
        <w:spacing w:after="0" w:line="240" w:lineRule="auto"/>
        <w:ind w:left="-57" w:right="-57"/>
        <w:jc w:val="both"/>
        <w:rPr>
          <w:rFonts w:ascii="Times New Roman" w:hAnsi="Times New Roman" w:cs="Times New Roman"/>
          <w:b/>
          <w:color w:val="000000" w:themeColor="text1"/>
          <w:sz w:val="28"/>
          <w:szCs w:val="28"/>
        </w:rPr>
      </w:pPr>
      <w:bookmarkStart w:id="0" w:name="_GoBack"/>
      <w:bookmarkEnd w:id="0"/>
    </w:p>
    <w:sectPr w:rsidR="006E3E3C"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F937C3"/>
    <w:rsid w:val="000106FA"/>
    <w:rsid w:val="006E3E3C"/>
    <w:rsid w:val="00F937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E3C"/>
    <w:rPr>
      <w:rFonts w:eastAsiaTheme="minorEastAsia"/>
      <w:lang w:eastAsia="ru-RU"/>
    </w:rPr>
  </w:style>
  <w:style w:type="paragraph" w:styleId="1">
    <w:name w:val="heading 1"/>
    <w:basedOn w:val="a"/>
    <w:link w:val="10"/>
    <w:uiPriority w:val="9"/>
    <w:qFormat/>
    <w:rsid w:val="006E3E3C"/>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6E3E3C"/>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3E3C"/>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6E3E3C"/>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6E3E3C"/>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6E3E3C"/>
    <w:rPr>
      <w:rFonts w:ascii="Times New Roman" w:eastAsia="Times New Roman" w:hAnsi="Times New Roman" w:cs="Times New Roman"/>
      <w:sz w:val="28"/>
      <w:szCs w:val="28"/>
      <w:lang w:val="en-US"/>
    </w:rPr>
  </w:style>
  <w:style w:type="paragraph" w:styleId="a5">
    <w:name w:val="List Paragraph"/>
    <w:basedOn w:val="a"/>
    <w:link w:val="a6"/>
    <w:uiPriority w:val="34"/>
    <w:qFormat/>
    <w:rsid w:val="006E3E3C"/>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6E3E3C"/>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6E3E3C"/>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6E3E3C"/>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6E3E3C"/>
    <w:rPr>
      <w:rFonts w:ascii="Calibri" w:eastAsia="Times New Roman" w:hAnsi="Calibri" w:cs="Calibri"/>
      <w:szCs w:val="20"/>
      <w:lang w:eastAsia="ru-RU"/>
    </w:rPr>
  </w:style>
  <w:style w:type="paragraph" w:customStyle="1" w:styleId="Default">
    <w:name w:val="Default"/>
    <w:uiPriority w:val="99"/>
    <w:qFormat/>
    <w:rsid w:val="006E3E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6E3E3C"/>
    <w:pPr>
      <w:spacing w:after="0" w:line="240" w:lineRule="auto"/>
    </w:pPr>
    <w:rPr>
      <w:rFonts w:ascii="Calibri" w:eastAsia="Calibri" w:hAnsi="Calibri" w:cs="Times New Roman"/>
    </w:rPr>
  </w:style>
  <w:style w:type="paragraph" w:customStyle="1" w:styleId="msonormalmrcssattr">
    <w:name w:val="msonormal_mr_css_attr"/>
    <w:basedOn w:val="a"/>
    <w:rsid w:val="006E3E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6E3E3C"/>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6E3E3C"/>
    <w:rPr>
      <w:rFonts w:ascii="Times New Roman" w:eastAsia="Times New Roman" w:hAnsi="Times New Roman" w:cs="Times New Roman"/>
      <w:lang w:eastAsia="ru-RU"/>
    </w:rPr>
  </w:style>
  <w:style w:type="character" w:styleId="ab">
    <w:name w:val="Subtle Emphasis"/>
    <w:basedOn w:val="a0"/>
    <w:uiPriority w:val="19"/>
    <w:qFormat/>
    <w:rsid w:val="006E3E3C"/>
    <w:rPr>
      <w:i/>
      <w:iCs/>
      <w:color w:val="404040" w:themeColor="text1" w:themeTint="BF"/>
    </w:rPr>
  </w:style>
  <w:style w:type="character" w:customStyle="1" w:styleId="a6">
    <w:name w:val="Абзац списка Знак"/>
    <w:link w:val="a5"/>
    <w:uiPriority w:val="34"/>
    <w:locked/>
    <w:rsid w:val="006E3E3C"/>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6E3E3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49482</Characters>
  <Application>Microsoft Office Word</Application>
  <DocSecurity>0</DocSecurity>
  <Lines>412</Lines>
  <Paragraphs>116</Paragraphs>
  <ScaleCrop>false</ScaleCrop>
  <Company/>
  <LinksUpToDate>false</LinksUpToDate>
  <CharactersWithSpaces>58047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2025-12-03T13:17:00Z</dcterms:created>
  <dcterms:modified xsi:type="dcterms:W3CDTF">2025-12-03T13:18:00Z</dcterms:modified>
</cp:coreProperties>
</file>