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39A" w:rsidRPr="003F7A07" w:rsidRDefault="007F039A" w:rsidP="007F039A">
      <w:pPr>
        <w:spacing w:after="0" w:line="240" w:lineRule="auto"/>
        <w:ind w:left="-57" w:right="-57"/>
        <w:jc w:val="center"/>
        <w:rPr>
          <w:rFonts w:ascii="Times New Roman" w:hAnsi="Times New Roman" w:cs="Times New Roman"/>
        </w:rPr>
      </w:pPr>
      <w:r w:rsidRPr="003F7A07">
        <w:rPr>
          <w:rFonts w:ascii="Times New Roman" w:hAnsi="Times New Roman" w:cs="Times New Roman"/>
          <w:noProof/>
        </w:rPr>
        <w:drawing>
          <wp:anchor distT="0" distB="0" distL="114300" distR="114300" simplePos="0" relativeHeight="251659264" behindDoc="0" locked="0" layoutInCell="1" allowOverlap="1" wp14:anchorId="17444517" wp14:editId="311B2F44">
            <wp:simplePos x="0" y="0"/>
            <wp:positionH relativeFrom="column">
              <wp:posOffset>2613660</wp:posOffset>
            </wp:positionH>
            <wp:positionV relativeFrom="paragraph">
              <wp:posOffset>-151130</wp:posOffset>
            </wp:positionV>
            <wp:extent cx="526415" cy="812165"/>
            <wp:effectExtent l="0" t="0" r="6985" b="6985"/>
            <wp:wrapSquare wrapText="left"/>
            <wp:docPr id="13" name="Рисунок 1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7F039A" w:rsidRPr="003F7A07" w:rsidRDefault="007F039A" w:rsidP="007F039A">
      <w:pPr>
        <w:spacing w:after="0" w:line="240" w:lineRule="auto"/>
        <w:ind w:left="-57" w:right="-57"/>
        <w:jc w:val="center"/>
        <w:rPr>
          <w:rFonts w:ascii="Times New Roman" w:hAnsi="Times New Roman" w:cs="Times New Roman"/>
          <w:b/>
          <w:bCs/>
          <w:sz w:val="28"/>
          <w:szCs w:val="28"/>
        </w:rPr>
      </w:pPr>
    </w:p>
    <w:p w:rsidR="007F039A" w:rsidRPr="003F7A07" w:rsidRDefault="007F039A" w:rsidP="007F039A">
      <w:pPr>
        <w:tabs>
          <w:tab w:val="left" w:pos="1725"/>
          <w:tab w:val="center" w:pos="4677"/>
        </w:tabs>
        <w:spacing w:after="0" w:line="240" w:lineRule="auto"/>
        <w:ind w:left="-57" w:right="-57"/>
        <w:jc w:val="center"/>
        <w:rPr>
          <w:rFonts w:ascii="Times New Roman" w:hAnsi="Times New Roman" w:cs="Times New Roman"/>
          <w:i/>
          <w:iCs/>
          <w:sz w:val="32"/>
          <w:szCs w:val="32"/>
        </w:rPr>
      </w:pPr>
    </w:p>
    <w:p w:rsidR="007F039A" w:rsidRPr="003F7A07" w:rsidRDefault="007F039A" w:rsidP="007F039A">
      <w:pPr>
        <w:tabs>
          <w:tab w:val="left" w:pos="1725"/>
          <w:tab w:val="center" w:pos="4677"/>
        </w:tabs>
        <w:spacing w:after="0" w:line="240" w:lineRule="auto"/>
        <w:ind w:left="-57" w:right="-57"/>
        <w:jc w:val="center"/>
        <w:rPr>
          <w:rFonts w:ascii="Times New Roman" w:hAnsi="Times New Roman" w:cs="Times New Roman"/>
          <w:i/>
          <w:iCs/>
        </w:rPr>
      </w:pPr>
    </w:p>
    <w:p w:rsidR="007F039A" w:rsidRPr="003F7A07" w:rsidRDefault="007F039A" w:rsidP="007F039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УРЮПИНСКИЙ МУНИЦИПАЛЬНЫЙ РАЙОН</w:t>
      </w:r>
    </w:p>
    <w:p w:rsidR="007F039A" w:rsidRPr="003F7A07" w:rsidRDefault="007F039A" w:rsidP="007F039A">
      <w:pPr>
        <w:tabs>
          <w:tab w:val="left" w:pos="1725"/>
          <w:tab w:val="center" w:pos="4677"/>
        </w:tabs>
        <w:spacing w:after="0" w:line="240" w:lineRule="auto"/>
        <w:ind w:left="-57" w:right="-57"/>
        <w:jc w:val="center"/>
        <w:rPr>
          <w:rFonts w:ascii="Times New Roman" w:hAnsi="Times New Roman" w:cs="Times New Roman"/>
          <w:i/>
          <w:iCs/>
          <w:sz w:val="28"/>
          <w:szCs w:val="28"/>
        </w:rPr>
      </w:pPr>
      <w:r w:rsidRPr="003F7A07">
        <w:rPr>
          <w:rFonts w:ascii="Times New Roman" w:hAnsi="Times New Roman" w:cs="Times New Roman"/>
          <w:i/>
          <w:iCs/>
          <w:sz w:val="28"/>
          <w:szCs w:val="28"/>
        </w:rPr>
        <w:t>ВОЛГОГРАДСКОЙ ОБЛАСТИ</w:t>
      </w:r>
    </w:p>
    <w:p w:rsidR="007F039A" w:rsidRPr="003F7A07" w:rsidRDefault="007F039A" w:rsidP="007F039A">
      <w:pPr>
        <w:tabs>
          <w:tab w:val="left" w:pos="1725"/>
          <w:tab w:val="center" w:pos="4677"/>
        </w:tabs>
        <w:spacing w:after="0" w:line="240" w:lineRule="auto"/>
        <w:ind w:left="-57" w:right="-57"/>
        <w:jc w:val="center"/>
        <w:rPr>
          <w:rFonts w:ascii="Times New Roman" w:hAnsi="Times New Roman" w:cs="Times New Roman"/>
          <w:i/>
          <w:iCs/>
          <w:sz w:val="16"/>
          <w:szCs w:val="16"/>
        </w:rPr>
      </w:pPr>
    </w:p>
    <w:p w:rsidR="007F039A" w:rsidRPr="003F7A07" w:rsidRDefault="007F039A" w:rsidP="007F039A">
      <w:pPr>
        <w:spacing w:after="0" w:line="240" w:lineRule="auto"/>
        <w:ind w:left="-57" w:right="-57"/>
        <w:jc w:val="center"/>
        <w:rPr>
          <w:rFonts w:ascii="Times New Roman" w:hAnsi="Times New Roman" w:cs="Times New Roman"/>
          <w:b/>
          <w:bCs/>
          <w:i/>
          <w:iCs/>
          <w:sz w:val="28"/>
          <w:szCs w:val="28"/>
        </w:rPr>
      </w:pPr>
      <w:r w:rsidRPr="003F7A07">
        <w:rPr>
          <w:rFonts w:ascii="Times New Roman" w:hAnsi="Times New Roman" w:cs="Times New Roman"/>
          <w:b/>
          <w:bCs/>
          <w:i/>
          <w:iCs/>
          <w:sz w:val="28"/>
          <w:szCs w:val="28"/>
        </w:rPr>
        <w:t>УРЮПИНСКАЯ  РАЙОННАЯ  ДУМА</w:t>
      </w:r>
    </w:p>
    <w:p w:rsidR="007F039A" w:rsidRPr="003F7A07" w:rsidRDefault="00BF30ED" w:rsidP="007F039A">
      <w:pPr>
        <w:spacing w:after="0" w:line="240" w:lineRule="auto"/>
        <w:ind w:left="-57" w:right="-57"/>
        <w:jc w:val="center"/>
        <w:rPr>
          <w:rFonts w:ascii="Times New Roman" w:hAnsi="Times New Roman" w:cs="Times New Roman"/>
          <w:sz w:val="28"/>
          <w:szCs w:val="28"/>
        </w:rPr>
      </w:pPr>
      <w:r>
        <w:rPr>
          <w:rFonts w:ascii="Times New Roman" w:hAnsi="Times New Roman" w:cs="Times New Roman"/>
          <w:noProof/>
        </w:rPr>
        <w:pict>
          <v:line 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left:0;text-align:left;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F039A" w:rsidRPr="003F7A07" w:rsidRDefault="007F039A" w:rsidP="007F039A">
      <w:pPr>
        <w:pStyle w:val="3"/>
        <w:spacing w:before="0"/>
        <w:ind w:left="-57" w:right="-57"/>
        <w:jc w:val="center"/>
        <w:rPr>
          <w:rFonts w:ascii="Times New Roman" w:hAnsi="Times New Roman" w:cs="Times New Roman"/>
          <w:color w:val="auto"/>
          <w:sz w:val="28"/>
          <w:szCs w:val="28"/>
        </w:rPr>
      </w:pPr>
    </w:p>
    <w:p w:rsidR="007F039A" w:rsidRPr="003F7A07" w:rsidRDefault="007F039A" w:rsidP="007F039A">
      <w:pPr>
        <w:pStyle w:val="3"/>
        <w:spacing w:before="0"/>
        <w:ind w:left="-57" w:right="-57"/>
        <w:jc w:val="center"/>
        <w:rPr>
          <w:rFonts w:ascii="Times New Roman" w:hAnsi="Times New Roman" w:cs="Times New Roman"/>
          <w:color w:val="auto"/>
          <w:sz w:val="28"/>
          <w:szCs w:val="28"/>
        </w:rPr>
      </w:pPr>
      <w:proofErr w:type="gramStart"/>
      <w:r w:rsidRPr="003F7A07">
        <w:rPr>
          <w:rFonts w:ascii="Times New Roman" w:hAnsi="Times New Roman" w:cs="Times New Roman"/>
          <w:color w:val="auto"/>
          <w:sz w:val="28"/>
          <w:szCs w:val="28"/>
        </w:rPr>
        <w:t>Р</w:t>
      </w:r>
      <w:proofErr w:type="gramEnd"/>
      <w:r w:rsidRPr="003F7A07">
        <w:rPr>
          <w:rFonts w:ascii="Times New Roman" w:hAnsi="Times New Roman" w:cs="Times New Roman"/>
          <w:color w:val="auto"/>
          <w:sz w:val="28"/>
          <w:szCs w:val="28"/>
        </w:rPr>
        <w:t xml:space="preserve">  Е  Ш  Е  Н  И  Е</w:t>
      </w:r>
    </w:p>
    <w:p w:rsidR="007F039A" w:rsidRPr="003F7A07" w:rsidRDefault="007F039A" w:rsidP="007F039A">
      <w:pPr>
        <w:spacing w:after="0" w:line="240" w:lineRule="auto"/>
        <w:ind w:left="-57" w:right="-57"/>
        <w:jc w:val="center"/>
        <w:rPr>
          <w:rFonts w:ascii="Times New Roman" w:hAnsi="Times New Roman" w:cs="Times New Roman"/>
          <w:b/>
          <w:bCs/>
          <w:sz w:val="28"/>
          <w:szCs w:val="28"/>
        </w:rPr>
      </w:pPr>
    </w:p>
    <w:p w:rsidR="007F039A" w:rsidRPr="003F7A07" w:rsidRDefault="007F039A" w:rsidP="007F039A">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3F7A07">
        <w:rPr>
          <w:rFonts w:ascii="Times New Roman" w:hAnsi="Times New Roman" w:cs="Times New Roman"/>
          <w:b/>
          <w:bCs/>
          <w:sz w:val="28"/>
          <w:szCs w:val="28"/>
        </w:rPr>
        <w:t>декабря 2</w:t>
      </w:r>
      <w:r>
        <w:rPr>
          <w:rFonts w:ascii="Times New Roman" w:hAnsi="Times New Roman" w:cs="Times New Roman"/>
          <w:b/>
          <w:bCs/>
          <w:sz w:val="28"/>
          <w:szCs w:val="28"/>
        </w:rPr>
        <w:t xml:space="preserve">025 года                     </w:t>
      </w:r>
      <w:r w:rsidRPr="003F7A07">
        <w:rPr>
          <w:rFonts w:ascii="Times New Roman" w:hAnsi="Times New Roman" w:cs="Times New Roman"/>
          <w:b/>
          <w:bCs/>
          <w:sz w:val="28"/>
          <w:szCs w:val="28"/>
        </w:rPr>
        <w:t xml:space="preserve">№ </w:t>
      </w:r>
      <w:r>
        <w:rPr>
          <w:rFonts w:ascii="Times New Roman" w:hAnsi="Times New Roman" w:cs="Times New Roman"/>
          <w:b/>
          <w:bCs/>
          <w:sz w:val="28"/>
          <w:szCs w:val="28"/>
        </w:rPr>
        <w:t>18/225</w:t>
      </w:r>
    </w:p>
    <w:p w:rsidR="007F039A" w:rsidRPr="003F7A07" w:rsidRDefault="007F039A" w:rsidP="007F039A">
      <w:pPr>
        <w:spacing w:after="0" w:line="240" w:lineRule="auto"/>
        <w:ind w:left="-57" w:right="-57"/>
        <w:jc w:val="both"/>
        <w:rPr>
          <w:rFonts w:ascii="Times New Roman" w:hAnsi="Times New Roman" w:cs="Times New Roman"/>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sz w:val="28"/>
          <w:szCs w:val="28"/>
        </w:rPr>
        <w:t xml:space="preserve">Об утверждении Местных </w:t>
      </w:r>
      <w:proofErr w:type="gramStart"/>
      <w:r w:rsidRPr="003F7A07">
        <w:rPr>
          <w:rFonts w:ascii="Times New Roman" w:hAnsi="Times New Roman" w:cs="Times New Roman"/>
          <w:b/>
          <w:bCs/>
          <w:sz w:val="28"/>
          <w:szCs w:val="28"/>
        </w:rPr>
        <w:t xml:space="preserve">нормативов градостроительного </w:t>
      </w:r>
      <w:r w:rsidRPr="003F7A07">
        <w:rPr>
          <w:rFonts w:ascii="Times New Roman" w:hAnsi="Times New Roman" w:cs="Times New Roman"/>
          <w:b/>
          <w:bCs/>
          <w:color w:val="000000" w:themeColor="text1"/>
          <w:sz w:val="28"/>
          <w:szCs w:val="28"/>
        </w:rPr>
        <w:t>проектирования Котовского сельского поселения Урюпинского муниципального района Волгоградской области</w:t>
      </w:r>
      <w:proofErr w:type="gramEnd"/>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bCs/>
          <w:color w:val="000000" w:themeColor="text1"/>
          <w:sz w:val="28"/>
          <w:szCs w:val="28"/>
        </w:rPr>
      </w:pPr>
      <w:r w:rsidRPr="003F7A07">
        <w:rPr>
          <w:rFonts w:ascii="Times New Roman" w:hAnsi="Times New Roman" w:cs="Times New Roman"/>
          <w:color w:val="000000" w:themeColor="text1"/>
          <w:sz w:val="28"/>
          <w:szCs w:val="28"/>
        </w:rPr>
        <w:t xml:space="preserve">        Рассмотрев обращение главы Урюпинского муниципального района 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w:t>
      </w:r>
      <w:r w:rsidRPr="003F7A07">
        <w:rPr>
          <w:rFonts w:ascii="Times New Roman" w:hAnsi="Times New Roman" w:cs="Times New Roman"/>
          <w:bCs/>
          <w:color w:val="000000" w:themeColor="text1"/>
          <w:sz w:val="28"/>
          <w:szCs w:val="28"/>
        </w:rPr>
        <w:t>, на основании статей 8, 29</w:t>
      </w:r>
      <w:r>
        <w:rPr>
          <w:rFonts w:ascii="Times New Roman" w:hAnsi="Times New Roman" w:cs="Times New Roman"/>
          <w:bCs/>
          <w:color w:val="000000" w:themeColor="text1"/>
          <w:sz w:val="28"/>
          <w:szCs w:val="28"/>
        </w:rPr>
        <w:t>.4</w:t>
      </w:r>
      <w:r w:rsidRPr="003F7A07">
        <w:rPr>
          <w:rFonts w:ascii="Times New Roman" w:hAnsi="Times New Roman" w:cs="Times New Roman"/>
          <w:bCs/>
          <w:color w:val="000000" w:themeColor="text1"/>
          <w:sz w:val="28"/>
          <w:szCs w:val="28"/>
        </w:rPr>
        <w:t xml:space="preserve">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F7A07">
        <w:rPr>
          <w:rFonts w:ascii="Times New Roman" w:hAnsi="Times New Roman" w:cs="Times New Roman"/>
          <w:b/>
          <w:bCs/>
          <w:color w:val="000000" w:themeColor="text1"/>
          <w:sz w:val="28"/>
          <w:szCs w:val="28"/>
        </w:rPr>
        <w:t>РЕШИЛА:</w:t>
      </w:r>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color w:val="000000" w:themeColor="text1"/>
          <w:sz w:val="28"/>
          <w:szCs w:val="28"/>
        </w:rPr>
        <w:t xml:space="preserve">        1.</w:t>
      </w:r>
      <w:r w:rsidRPr="003F7A07">
        <w:rPr>
          <w:rFonts w:ascii="Times New Roman" w:hAnsi="Times New Roman" w:cs="Times New Roman"/>
          <w:color w:val="000000" w:themeColor="text1"/>
          <w:sz w:val="28"/>
          <w:szCs w:val="28"/>
        </w:rPr>
        <w:t xml:space="preserve"> Утвердить Местные нормативы градостроительного проектирования Котовского сельского поселения Урюпинского муниципального района Волгоградской области (прилагаются). </w:t>
      </w:r>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2.</w:t>
      </w:r>
      <w:r w:rsidRPr="003F7A07">
        <w:rPr>
          <w:rFonts w:ascii="Times New Roman" w:hAnsi="Times New Roman" w:cs="Times New Roman"/>
          <w:color w:val="000000" w:themeColor="text1"/>
          <w:sz w:val="28"/>
          <w:szCs w:val="28"/>
        </w:rPr>
        <w:t xml:space="preserve"> Признать утратившими силу решения Урюпинской районной Думы:</w:t>
      </w:r>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1) от 21 апреля 2021 года № 197 «Об утверждении Местных нормативов градостроительного проектирования Котовского сельского поселения Урюпинского муниципального района Волгоградской области»;       </w:t>
      </w:r>
      <w:proofErr w:type="gramEnd"/>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от 30 июля 2025 года № 12/159 «О внесении изменений в Местные нормативы градостроительного проектирования Котовского сельского поселения Урюпинского муниципального района Волгоградской области, утвержденные решением Урюпинской районной Думы от 21 апреля 2021 года № 197».  </w:t>
      </w:r>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r>
      <w:r w:rsidRPr="003F7A07">
        <w:rPr>
          <w:rFonts w:ascii="Times New Roman" w:hAnsi="Times New Roman" w:cs="Times New Roman"/>
          <w:b/>
          <w:color w:val="000000" w:themeColor="text1"/>
          <w:sz w:val="28"/>
          <w:szCs w:val="28"/>
        </w:rPr>
        <w:t>3.</w:t>
      </w:r>
      <w:r w:rsidRPr="003F7A07">
        <w:rPr>
          <w:rFonts w:ascii="Times New Roman" w:hAnsi="Times New Roman" w:cs="Times New Roman"/>
          <w:color w:val="000000" w:themeColor="text1"/>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r w:rsidRPr="003F7A07">
        <w:rPr>
          <w:rFonts w:ascii="Times New Roman" w:hAnsi="Times New Roman" w:cs="Times New Roman"/>
          <w:b/>
          <w:color w:val="000000" w:themeColor="text1"/>
          <w:sz w:val="28"/>
          <w:szCs w:val="28"/>
        </w:rPr>
        <w:t>4.</w:t>
      </w:r>
      <w:r w:rsidRPr="003F7A07">
        <w:rPr>
          <w:rFonts w:ascii="Times New Roman" w:hAnsi="Times New Roman" w:cs="Times New Roman"/>
          <w:color w:val="000000" w:themeColor="text1"/>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sz w:val="28"/>
          <w:szCs w:val="28"/>
        </w:rPr>
        <w:t xml:space="preserve">              </w:t>
      </w:r>
      <w:r w:rsidRPr="003F7A07">
        <w:rPr>
          <w:rFonts w:ascii="Times New Roman" w:hAnsi="Times New Roman" w:cs="Times New Roman"/>
          <w:b/>
          <w:sz w:val="28"/>
          <w:szCs w:val="28"/>
        </w:rPr>
        <w:t>Председатель                                                     Глава</w:t>
      </w:r>
    </w:p>
    <w:p w:rsidR="007F039A" w:rsidRPr="003F7A07" w:rsidRDefault="007F039A" w:rsidP="007F039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Урюпинской районной Думы         Урюпинского муниципального района</w:t>
      </w:r>
    </w:p>
    <w:p w:rsidR="007F039A" w:rsidRPr="003F7A07" w:rsidRDefault="007F039A" w:rsidP="007F039A">
      <w:pPr>
        <w:spacing w:after="0" w:line="240" w:lineRule="auto"/>
        <w:ind w:left="-57" w:right="-57"/>
        <w:jc w:val="both"/>
        <w:rPr>
          <w:rFonts w:ascii="Times New Roman" w:hAnsi="Times New Roman" w:cs="Times New Roman"/>
          <w:b/>
          <w:sz w:val="16"/>
          <w:szCs w:val="16"/>
        </w:rPr>
      </w:pPr>
    </w:p>
    <w:p w:rsidR="007F039A" w:rsidRPr="003F7A07" w:rsidRDefault="007F039A" w:rsidP="007F039A">
      <w:pPr>
        <w:spacing w:after="0" w:line="240" w:lineRule="auto"/>
        <w:ind w:left="-57" w:right="-57"/>
        <w:jc w:val="both"/>
        <w:rPr>
          <w:rFonts w:ascii="Times New Roman" w:hAnsi="Times New Roman" w:cs="Times New Roman"/>
          <w:b/>
          <w:sz w:val="28"/>
          <w:szCs w:val="28"/>
        </w:rPr>
      </w:pPr>
      <w:r w:rsidRPr="003F7A07">
        <w:rPr>
          <w:rFonts w:ascii="Times New Roman" w:hAnsi="Times New Roman" w:cs="Times New Roman"/>
          <w:b/>
          <w:sz w:val="28"/>
          <w:szCs w:val="28"/>
        </w:rPr>
        <w:t xml:space="preserve">                        Т.Е. </w:t>
      </w:r>
      <w:proofErr w:type="spellStart"/>
      <w:r w:rsidRPr="003F7A07">
        <w:rPr>
          <w:rFonts w:ascii="Times New Roman" w:hAnsi="Times New Roman" w:cs="Times New Roman"/>
          <w:b/>
          <w:sz w:val="28"/>
          <w:szCs w:val="28"/>
        </w:rPr>
        <w:t>Матыкина</w:t>
      </w:r>
      <w:proofErr w:type="spellEnd"/>
      <w:r w:rsidRPr="003F7A07">
        <w:rPr>
          <w:rFonts w:ascii="Times New Roman" w:hAnsi="Times New Roman" w:cs="Times New Roman"/>
          <w:b/>
          <w:sz w:val="28"/>
          <w:szCs w:val="28"/>
        </w:rPr>
        <w:t xml:space="preserve">                                                    А.Ю. Максимов</w:t>
      </w:r>
    </w:p>
    <w:p w:rsidR="007F039A" w:rsidRPr="00D605F4" w:rsidRDefault="007F039A" w:rsidP="007F039A">
      <w:pPr>
        <w:spacing w:after="0" w:line="240" w:lineRule="auto"/>
        <w:ind w:left="-57" w:right="-57"/>
        <w:jc w:val="right"/>
        <w:rPr>
          <w:rFonts w:ascii="Times New Roman" w:hAnsi="Times New Roman" w:cs="Times New Roman"/>
          <w:sz w:val="24"/>
          <w:szCs w:val="24"/>
        </w:rPr>
      </w:pPr>
      <w:proofErr w:type="gramStart"/>
      <w:r w:rsidRPr="00D605F4">
        <w:rPr>
          <w:rFonts w:ascii="Times New Roman" w:hAnsi="Times New Roman" w:cs="Times New Roman"/>
          <w:sz w:val="24"/>
          <w:szCs w:val="24"/>
        </w:rPr>
        <w:lastRenderedPageBreak/>
        <w:t>Утверждены</w:t>
      </w:r>
      <w:proofErr w:type="gramEnd"/>
      <w:r w:rsidRPr="00D605F4">
        <w:rPr>
          <w:rFonts w:ascii="Times New Roman" w:hAnsi="Times New Roman" w:cs="Times New Roman"/>
          <w:sz w:val="24"/>
          <w:szCs w:val="24"/>
        </w:rPr>
        <w:t xml:space="preserve"> решением</w:t>
      </w:r>
    </w:p>
    <w:p w:rsidR="007F039A" w:rsidRPr="00D605F4" w:rsidRDefault="007F039A" w:rsidP="007F039A">
      <w:pPr>
        <w:pStyle w:val="a3"/>
        <w:ind w:left="-57" w:right="-57"/>
        <w:jc w:val="right"/>
        <w:rPr>
          <w:sz w:val="24"/>
          <w:szCs w:val="24"/>
          <w:lang w:val="ru-RU"/>
        </w:rPr>
      </w:pPr>
      <w:r w:rsidRPr="00D605F4">
        <w:rPr>
          <w:sz w:val="24"/>
          <w:szCs w:val="24"/>
          <w:lang w:val="ru-RU"/>
        </w:rPr>
        <w:t>Урюпинской районной Думы</w:t>
      </w:r>
    </w:p>
    <w:p w:rsidR="007F039A" w:rsidRPr="00D605F4" w:rsidRDefault="007F039A" w:rsidP="007F039A">
      <w:pPr>
        <w:pStyle w:val="a3"/>
        <w:ind w:left="-57" w:right="-57"/>
        <w:jc w:val="right"/>
        <w:rPr>
          <w:sz w:val="24"/>
          <w:szCs w:val="24"/>
          <w:lang w:val="ru-RU"/>
        </w:rPr>
      </w:pPr>
      <w:r>
        <w:rPr>
          <w:sz w:val="24"/>
          <w:szCs w:val="24"/>
          <w:lang w:val="ru-RU"/>
        </w:rPr>
        <w:t xml:space="preserve">от 03 декабря </w:t>
      </w:r>
      <w:r w:rsidRPr="00D605F4">
        <w:rPr>
          <w:sz w:val="24"/>
          <w:szCs w:val="24"/>
          <w:lang w:val="ru-RU"/>
        </w:rPr>
        <w:t>2025 года №</w:t>
      </w:r>
      <w:r>
        <w:rPr>
          <w:sz w:val="24"/>
          <w:szCs w:val="24"/>
          <w:lang w:val="ru-RU"/>
        </w:rPr>
        <w:t xml:space="preserve"> 18/225</w:t>
      </w:r>
      <w:r w:rsidRPr="00D605F4">
        <w:rPr>
          <w:color w:val="FF0000"/>
          <w:sz w:val="24"/>
          <w:szCs w:val="24"/>
          <w:lang w:val="ru-RU"/>
        </w:rPr>
        <w:t xml:space="preserve">  </w:t>
      </w:r>
    </w:p>
    <w:p w:rsidR="007F039A" w:rsidRPr="003F7A07" w:rsidRDefault="007F039A" w:rsidP="007F039A">
      <w:pPr>
        <w:spacing w:after="0" w:line="240" w:lineRule="auto"/>
        <w:ind w:left="-57" w:right="-57"/>
        <w:jc w:val="right"/>
        <w:rPr>
          <w:rFonts w:ascii="Times New Roman" w:hAnsi="Times New Roman" w:cs="Times New Roman"/>
          <w:b/>
          <w:bCs/>
          <w:sz w:val="28"/>
          <w:szCs w:val="28"/>
        </w:rPr>
      </w:pP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r w:rsidRPr="003F7A07">
        <w:rPr>
          <w:rFonts w:ascii="Times New Roman" w:hAnsi="Times New Roman" w:cs="Times New Roman"/>
          <w:b/>
          <w:bCs/>
          <w:sz w:val="28"/>
          <w:szCs w:val="28"/>
        </w:rPr>
        <w:tab/>
      </w: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pStyle w:val="a3"/>
        <w:ind w:left="-57" w:right="-57"/>
        <w:rPr>
          <w:sz w:val="20"/>
          <w:lang w:val="ru-RU"/>
        </w:rPr>
      </w:pPr>
    </w:p>
    <w:p w:rsidR="007F039A" w:rsidRPr="003F7A07" w:rsidRDefault="007F039A" w:rsidP="007F039A">
      <w:pPr>
        <w:spacing w:after="0" w:line="240" w:lineRule="auto"/>
        <w:ind w:left="-57" w:right="-57"/>
        <w:jc w:val="center"/>
        <w:rPr>
          <w:rFonts w:ascii="Times New Roman" w:hAnsi="Times New Roman" w:cs="Times New Roman"/>
          <w:sz w:val="44"/>
          <w:szCs w:val="44"/>
        </w:rPr>
      </w:pPr>
      <w:r w:rsidRPr="003F7A07">
        <w:rPr>
          <w:rFonts w:ascii="Times New Roman" w:hAnsi="Times New Roman" w:cs="Times New Roman"/>
          <w:b/>
          <w:bCs/>
          <w:sz w:val="44"/>
          <w:szCs w:val="44"/>
        </w:rPr>
        <w:t>Местные нормативы</w:t>
      </w:r>
    </w:p>
    <w:p w:rsidR="007F039A" w:rsidRPr="003F7A07" w:rsidRDefault="007F039A" w:rsidP="007F039A">
      <w:pPr>
        <w:spacing w:after="0" w:line="240" w:lineRule="auto"/>
        <w:ind w:left="-57" w:right="-57"/>
        <w:jc w:val="center"/>
        <w:rPr>
          <w:rFonts w:ascii="Times New Roman" w:hAnsi="Times New Roman" w:cs="Times New Roman"/>
          <w:b/>
          <w:bCs/>
          <w:sz w:val="44"/>
          <w:szCs w:val="44"/>
        </w:rPr>
      </w:pPr>
      <w:r w:rsidRPr="003F7A07">
        <w:rPr>
          <w:rFonts w:ascii="Times New Roman" w:hAnsi="Times New Roman" w:cs="Times New Roman"/>
          <w:b/>
          <w:bCs/>
          <w:sz w:val="44"/>
          <w:szCs w:val="44"/>
        </w:rPr>
        <w:t>градостроительного проектирования</w:t>
      </w:r>
    </w:p>
    <w:p w:rsidR="007F039A" w:rsidRPr="003F7A07" w:rsidRDefault="007F039A" w:rsidP="007F039A">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Котовского  сельского поселения</w:t>
      </w:r>
    </w:p>
    <w:p w:rsidR="007F039A" w:rsidRPr="003F7A07" w:rsidRDefault="007F039A" w:rsidP="007F039A">
      <w:pPr>
        <w:spacing w:after="0" w:line="240" w:lineRule="auto"/>
        <w:ind w:left="-57" w:right="-57"/>
        <w:jc w:val="center"/>
        <w:rPr>
          <w:rFonts w:ascii="Times New Roman" w:hAnsi="Times New Roman" w:cs="Times New Roman"/>
          <w:color w:val="000000" w:themeColor="text1"/>
          <w:sz w:val="44"/>
          <w:szCs w:val="44"/>
        </w:rPr>
      </w:pPr>
      <w:r w:rsidRPr="003F7A07">
        <w:rPr>
          <w:rFonts w:ascii="Times New Roman" w:hAnsi="Times New Roman" w:cs="Times New Roman"/>
          <w:b/>
          <w:bCs/>
          <w:color w:val="000000" w:themeColor="text1"/>
          <w:sz w:val="44"/>
          <w:szCs w:val="44"/>
        </w:rPr>
        <w:t>Урюпинского муниципального района</w:t>
      </w:r>
    </w:p>
    <w:p w:rsidR="007F039A" w:rsidRPr="003F7A07" w:rsidRDefault="007F039A" w:rsidP="007F039A">
      <w:pPr>
        <w:spacing w:after="0" w:line="240" w:lineRule="auto"/>
        <w:ind w:left="-57" w:right="-57"/>
        <w:jc w:val="center"/>
        <w:rPr>
          <w:rFonts w:ascii="Times New Roman" w:hAnsi="Times New Roman" w:cs="Times New Roman"/>
          <w:color w:val="000000" w:themeColor="text1"/>
          <w:sz w:val="48"/>
          <w:szCs w:val="48"/>
        </w:rPr>
      </w:pPr>
      <w:r w:rsidRPr="003F7A07">
        <w:rPr>
          <w:rFonts w:ascii="Times New Roman" w:hAnsi="Times New Roman" w:cs="Times New Roman"/>
          <w:b/>
          <w:bCs/>
          <w:color w:val="000000" w:themeColor="text1"/>
          <w:sz w:val="44"/>
          <w:szCs w:val="44"/>
        </w:rPr>
        <w:t>Волгоградской области</w:t>
      </w:r>
    </w:p>
    <w:p w:rsidR="007F039A" w:rsidRPr="003F7A07" w:rsidRDefault="007F039A" w:rsidP="007F039A">
      <w:pPr>
        <w:spacing w:after="0" w:line="240" w:lineRule="auto"/>
        <w:ind w:left="-57" w:right="-57"/>
        <w:rPr>
          <w:rFonts w:ascii="Times New Roman" w:hAnsi="Times New Roman" w:cs="Times New Roman"/>
          <w:color w:val="000000" w:themeColor="text1"/>
        </w:rPr>
      </w:pPr>
    </w:p>
    <w:p w:rsidR="007F039A" w:rsidRPr="003F7A07" w:rsidRDefault="007F039A" w:rsidP="007F039A">
      <w:pPr>
        <w:spacing w:after="0" w:line="240" w:lineRule="auto"/>
        <w:ind w:left="-57" w:right="-57"/>
        <w:rPr>
          <w:rFonts w:ascii="Times New Roman" w:hAnsi="Times New Roman" w:cs="Times New Roman"/>
          <w:color w:val="000000" w:themeColor="text1"/>
        </w:rPr>
      </w:pPr>
    </w:p>
    <w:p w:rsidR="007F039A" w:rsidRPr="003F7A07" w:rsidRDefault="007F039A" w:rsidP="007F039A">
      <w:pPr>
        <w:spacing w:after="0" w:line="240" w:lineRule="auto"/>
        <w:ind w:left="-57" w:right="-57"/>
        <w:rPr>
          <w:rFonts w:ascii="Times New Roman" w:hAnsi="Times New Roman" w:cs="Times New Roman"/>
          <w:color w:val="000000" w:themeColor="text1"/>
        </w:rPr>
      </w:pPr>
    </w:p>
    <w:p w:rsidR="007F039A" w:rsidRPr="003F7A07" w:rsidRDefault="007F039A" w:rsidP="007F039A">
      <w:pPr>
        <w:spacing w:after="0" w:line="240" w:lineRule="auto"/>
        <w:ind w:left="-57" w:right="-57"/>
        <w:rPr>
          <w:rFonts w:ascii="Times New Roman" w:hAnsi="Times New Roman" w:cs="Times New Roman"/>
          <w:color w:val="000000" w:themeColor="text1"/>
        </w:rPr>
      </w:pPr>
    </w:p>
    <w:p w:rsidR="007F039A" w:rsidRPr="003F7A07" w:rsidRDefault="007F039A" w:rsidP="007F039A">
      <w:pPr>
        <w:spacing w:after="0" w:line="240" w:lineRule="auto"/>
        <w:ind w:left="-57" w:right="-57"/>
        <w:rPr>
          <w:rFonts w:ascii="Times New Roman" w:hAnsi="Times New Roman" w:cs="Times New Roman"/>
          <w:color w:val="000000" w:themeColor="text1"/>
          <w:sz w:val="20"/>
          <w:szCs w:val="20"/>
        </w:rPr>
      </w:pPr>
    </w:p>
    <w:p w:rsidR="007F039A" w:rsidRPr="003F7A07" w:rsidRDefault="007F039A" w:rsidP="007F039A">
      <w:pPr>
        <w:spacing w:after="0" w:line="240" w:lineRule="auto"/>
        <w:ind w:left="-57" w:right="-57"/>
        <w:rPr>
          <w:rFonts w:ascii="Times New Roman" w:hAnsi="Times New Roman" w:cs="Times New Roman"/>
          <w:color w:val="000000" w:themeColor="text1"/>
          <w:sz w:val="20"/>
          <w:szCs w:val="20"/>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jc w:val="right"/>
        <w:rPr>
          <w:rFonts w:ascii="Times New Roman" w:hAnsi="Times New Roman" w:cs="Times New Roman"/>
          <w:b/>
          <w:bCs/>
          <w:color w:val="000000" w:themeColor="text1"/>
          <w:sz w:val="20"/>
          <w:szCs w:val="20"/>
        </w:rPr>
      </w:pPr>
    </w:p>
    <w:p w:rsidR="007F039A" w:rsidRPr="003F7A07" w:rsidRDefault="007F039A" w:rsidP="007F039A">
      <w:pPr>
        <w:spacing w:after="0" w:line="240" w:lineRule="auto"/>
        <w:ind w:left="-57" w:right="-57"/>
        <w:jc w:val="right"/>
        <w:rPr>
          <w:rFonts w:ascii="Times New Roman" w:hAnsi="Times New Roman" w:cs="Times New Roman"/>
          <w:color w:val="000000" w:themeColor="text1"/>
          <w:sz w:val="20"/>
          <w:szCs w:val="20"/>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2025 год</w:t>
      </w:r>
    </w:p>
    <w:p w:rsidR="007F039A" w:rsidRPr="003F7A07" w:rsidRDefault="007F039A" w:rsidP="007F039A">
      <w:pPr>
        <w:spacing w:after="0" w:line="240" w:lineRule="auto"/>
        <w:ind w:left="-57" w:right="-57"/>
        <w:jc w:val="center"/>
        <w:rPr>
          <w:rFonts w:ascii="Times New Roman" w:hAnsi="Times New Roman" w:cs="Times New Roman"/>
          <w:color w:val="000000" w:themeColor="text1"/>
          <w:sz w:val="20"/>
          <w:szCs w:val="20"/>
        </w:rPr>
      </w:pPr>
      <w:r w:rsidRPr="003F7A07">
        <w:rPr>
          <w:rFonts w:ascii="Times New Roman" w:hAnsi="Times New Roman" w:cs="Times New Roman"/>
          <w:b/>
          <w:bCs/>
          <w:color w:val="000000" w:themeColor="text1"/>
          <w:sz w:val="28"/>
          <w:szCs w:val="28"/>
        </w:rPr>
        <w:lastRenderedPageBreak/>
        <w:t>Сведения о разработчике</w:t>
      </w:r>
    </w:p>
    <w:p w:rsidR="007F039A" w:rsidRPr="003F7A07" w:rsidRDefault="007F039A" w:rsidP="007F039A">
      <w:pPr>
        <w:spacing w:after="0" w:line="240" w:lineRule="auto"/>
        <w:ind w:left="-57" w:right="-57"/>
        <w:rPr>
          <w:rFonts w:ascii="Times New Roman" w:hAnsi="Times New Roman" w:cs="Times New Roman"/>
          <w:color w:val="000000" w:themeColor="text1"/>
          <w:sz w:val="20"/>
          <w:szCs w:val="20"/>
        </w:rPr>
      </w:pPr>
    </w:p>
    <w:p w:rsidR="007F039A" w:rsidRPr="003F7A07" w:rsidRDefault="007F039A" w:rsidP="007F039A">
      <w:pPr>
        <w:spacing w:after="0" w:line="240" w:lineRule="auto"/>
        <w:ind w:left="-57" w:right="-57"/>
        <w:rPr>
          <w:rFonts w:ascii="Times New Roman" w:hAnsi="Times New Roman" w:cs="Times New Roman"/>
          <w:color w:val="000000" w:themeColor="text1"/>
          <w:sz w:val="20"/>
          <w:szCs w:val="20"/>
        </w:rPr>
      </w:pPr>
    </w:p>
    <w:p w:rsidR="007F039A" w:rsidRPr="003F7A07" w:rsidRDefault="007F039A" w:rsidP="007F039A">
      <w:pPr>
        <w:spacing w:after="0" w:line="240" w:lineRule="auto"/>
        <w:ind w:left="-57" w:right="-57"/>
        <w:rPr>
          <w:rFonts w:ascii="Times New Roman" w:hAnsi="Times New Roman" w:cs="Times New Roman"/>
          <w:color w:val="000000" w:themeColor="text1"/>
          <w:sz w:val="20"/>
          <w:szCs w:val="20"/>
        </w:rPr>
      </w:pPr>
    </w:p>
    <w:p w:rsidR="007F039A" w:rsidRPr="003F7A07" w:rsidRDefault="007F039A" w:rsidP="007F039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Администрация Урюпинского муниципального района:</w:t>
      </w:r>
    </w:p>
    <w:p w:rsidR="007F039A" w:rsidRPr="003F7A07" w:rsidRDefault="007F039A" w:rsidP="007F039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w:t>
      </w:r>
    </w:p>
    <w:p w:rsidR="007F039A" w:rsidRPr="003F7A07" w:rsidRDefault="007F039A" w:rsidP="007F039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Волгоградская область, г. Урюпинск, пл. Ленина, 3</w:t>
      </w:r>
    </w:p>
    <w:p w:rsidR="007F039A" w:rsidRPr="003F7A07" w:rsidRDefault="007F039A" w:rsidP="007F039A">
      <w:pPr>
        <w:pStyle w:val="a9"/>
        <w:ind w:left="-57" w:right="-57"/>
        <w:rPr>
          <w:rFonts w:ascii="Times New Roman" w:hAnsi="Times New Roman"/>
          <w:color w:val="000000" w:themeColor="text1"/>
          <w:sz w:val="28"/>
          <w:szCs w:val="28"/>
        </w:rPr>
      </w:pPr>
    </w:p>
    <w:p w:rsidR="007F039A" w:rsidRPr="003F7A07" w:rsidRDefault="007F039A" w:rsidP="007F039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Телефон: 8(84442) 4-14-67</w:t>
      </w:r>
    </w:p>
    <w:p w:rsidR="007F039A" w:rsidRPr="003F7A07" w:rsidRDefault="007F039A" w:rsidP="007F039A">
      <w:pPr>
        <w:pStyle w:val="a9"/>
        <w:ind w:left="-57" w:right="-57"/>
        <w:rPr>
          <w:rFonts w:ascii="Times New Roman" w:hAnsi="Times New Roman"/>
          <w:color w:val="000000" w:themeColor="text1"/>
          <w:sz w:val="28"/>
          <w:szCs w:val="28"/>
        </w:rPr>
      </w:pPr>
    </w:p>
    <w:p w:rsidR="007F039A" w:rsidRPr="003F7A07" w:rsidRDefault="007F039A" w:rsidP="007F039A">
      <w:pPr>
        <w:pStyle w:val="a9"/>
        <w:ind w:left="-57" w:right="-57"/>
        <w:rPr>
          <w:rFonts w:ascii="Times New Roman" w:hAnsi="Times New Roman"/>
          <w:color w:val="000000" w:themeColor="text1"/>
          <w:sz w:val="28"/>
          <w:szCs w:val="28"/>
        </w:rPr>
      </w:pPr>
      <w:r w:rsidRPr="003F7A07">
        <w:rPr>
          <w:rFonts w:ascii="Times New Roman" w:hAnsi="Times New Roman"/>
          <w:color w:val="000000" w:themeColor="text1"/>
          <w:sz w:val="28"/>
          <w:szCs w:val="28"/>
        </w:rPr>
        <w:t xml:space="preserve">        Электронная почта:  </w:t>
      </w:r>
      <w:proofErr w:type="spellStart"/>
      <w:r w:rsidRPr="003F7A07">
        <w:rPr>
          <w:rFonts w:ascii="Times New Roman" w:hAnsi="Times New Roman"/>
          <w:color w:val="000000" w:themeColor="text1"/>
          <w:sz w:val="28"/>
          <w:szCs w:val="28"/>
          <w:lang w:val="en-US"/>
        </w:rPr>
        <w:t>ra</w:t>
      </w:r>
      <w:proofErr w:type="spellEnd"/>
      <w:r w:rsidRPr="003F7A07">
        <w:rPr>
          <w:rFonts w:ascii="Times New Roman" w:hAnsi="Times New Roman"/>
          <w:color w:val="000000" w:themeColor="text1"/>
          <w:sz w:val="28"/>
          <w:szCs w:val="28"/>
        </w:rPr>
        <w:t>_</w:t>
      </w:r>
      <w:proofErr w:type="spellStart"/>
      <w:r w:rsidRPr="003F7A07">
        <w:rPr>
          <w:rFonts w:ascii="Times New Roman" w:hAnsi="Times New Roman"/>
          <w:color w:val="000000" w:themeColor="text1"/>
          <w:sz w:val="28"/>
          <w:szCs w:val="28"/>
          <w:lang w:val="en-US"/>
        </w:rPr>
        <w:t>uryp</w:t>
      </w:r>
      <w:proofErr w:type="spellEnd"/>
      <w:r w:rsidRPr="003F7A07">
        <w:rPr>
          <w:rFonts w:ascii="Times New Roman" w:hAnsi="Times New Roman"/>
          <w:color w:val="000000" w:themeColor="text1"/>
          <w:sz w:val="28"/>
          <w:szCs w:val="28"/>
        </w:rPr>
        <w:t>22@</w:t>
      </w:r>
      <w:proofErr w:type="spellStart"/>
      <w:r w:rsidRPr="003F7A07">
        <w:rPr>
          <w:rFonts w:ascii="Times New Roman" w:hAnsi="Times New Roman"/>
          <w:color w:val="000000" w:themeColor="text1"/>
          <w:sz w:val="28"/>
          <w:szCs w:val="28"/>
          <w:lang w:val="en-US"/>
        </w:rPr>
        <w:t>volganet</w:t>
      </w:r>
      <w:proofErr w:type="spellEnd"/>
      <w:r w:rsidRPr="003F7A07">
        <w:rPr>
          <w:rFonts w:ascii="Times New Roman" w:hAnsi="Times New Roman"/>
          <w:color w:val="000000" w:themeColor="text1"/>
          <w:sz w:val="28"/>
          <w:szCs w:val="28"/>
        </w:rPr>
        <w:t>.</w:t>
      </w:r>
      <w:proofErr w:type="spellStart"/>
      <w:r w:rsidRPr="003F7A07">
        <w:rPr>
          <w:rFonts w:ascii="Times New Roman" w:hAnsi="Times New Roman"/>
          <w:color w:val="000000" w:themeColor="text1"/>
          <w:sz w:val="28"/>
          <w:szCs w:val="28"/>
          <w:lang w:val="en-US"/>
        </w:rPr>
        <w:t>ru</w:t>
      </w:r>
      <w:proofErr w:type="spellEnd"/>
    </w:p>
    <w:p w:rsidR="007F039A" w:rsidRPr="003F7A07" w:rsidRDefault="007F039A" w:rsidP="007F039A">
      <w:pPr>
        <w:pStyle w:val="a9"/>
        <w:ind w:left="-57" w:right="-57"/>
        <w:rPr>
          <w:rFonts w:ascii="Times New Roman" w:hAnsi="Times New Roman"/>
          <w:color w:val="000000" w:themeColor="text1"/>
          <w:sz w:val="20"/>
          <w:szCs w:val="20"/>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pStyle w:val="Default"/>
        <w:ind w:left="-57" w:right="-57"/>
        <w:jc w:val="center"/>
        <w:rPr>
          <w:b/>
          <w:bCs/>
          <w:color w:val="000000" w:themeColor="text1"/>
          <w:sz w:val="28"/>
          <w:szCs w:val="28"/>
        </w:rPr>
      </w:pPr>
      <w:r w:rsidRPr="003F7A07">
        <w:rPr>
          <w:b/>
          <w:bCs/>
          <w:color w:val="000000" w:themeColor="text1"/>
          <w:sz w:val="28"/>
          <w:szCs w:val="28"/>
        </w:rPr>
        <w:lastRenderedPageBreak/>
        <w:t>СОДЕРЖАНИЕ</w:t>
      </w:r>
    </w:p>
    <w:p w:rsidR="007F039A" w:rsidRPr="003F7A07" w:rsidRDefault="007F039A" w:rsidP="007F039A">
      <w:pPr>
        <w:pStyle w:val="Default"/>
        <w:ind w:left="-57" w:right="-57"/>
        <w:jc w:val="center"/>
        <w:rPr>
          <w:b/>
          <w:bCs/>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color w:val="000000" w:themeColor="text1"/>
          <w:sz w:val="20"/>
          <w:szCs w:val="20"/>
        </w:rPr>
      </w:pPr>
      <w:r w:rsidRPr="003F7A07">
        <w:rPr>
          <w:rFonts w:ascii="Times New Roman" w:hAnsi="Times New Roman" w:cs="Times New Roman"/>
          <w:bCs/>
          <w:color w:val="000000" w:themeColor="text1"/>
          <w:sz w:val="28"/>
          <w:szCs w:val="28"/>
        </w:rPr>
        <w:t xml:space="preserve">        Сведения о разработчике</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Введение</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r w:rsidRPr="003F7A07">
        <w:rPr>
          <w:rFonts w:ascii="Times New Roman" w:hAnsi="Times New Roman" w:cs="Times New Roman"/>
          <w:bCs/>
          <w:color w:val="000000" w:themeColor="text1"/>
          <w:sz w:val="28"/>
          <w:szCs w:val="28"/>
        </w:rPr>
        <w:t xml:space="preserve">Основная часть местных </w:t>
      </w:r>
      <w:proofErr w:type="gramStart"/>
      <w:r w:rsidRPr="003F7A07">
        <w:rPr>
          <w:rFonts w:ascii="Times New Roman" w:hAnsi="Times New Roman" w:cs="Times New Roman"/>
          <w:bCs/>
          <w:color w:val="000000" w:themeColor="text1"/>
          <w:sz w:val="28"/>
          <w:szCs w:val="28"/>
        </w:rPr>
        <w:t xml:space="preserve">нормативов градостроительного </w:t>
      </w:r>
      <w:r>
        <w:rPr>
          <w:rFonts w:ascii="Times New Roman" w:hAnsi="Times New Roman" w:cs="Times New Roman"/>
          <w:bCs/>
          <w:color w:val="000000" w:themeColor="text1"/>
          <w:sz w:val="28"/>
          <w:szCs w:val="28"/>
        </w:rPr>
        <w:t>проектирования Котовского</w:t>
      </w:r>
      <w:r w:rsidRPr="003F7A07">
        <w:rPr>
          <w:rFonts w:ascii="Times New Roman" w:hAnsi="Times New Roman" w:cs="Times New Roman"/>
          <w:bCs/>
          <w:color w:val="000000" w:themeColor="text1"/>
          <w:sz w:val="28"/>
          <w:szCs w:val="28"/>
        </w:rPr>
        <w:t xml:space="preserve"> сельского поселения Урюпинского муниципального района  Волгоградской области</w:t>
      </w:r>
      <w:proofErr w:type="gramEnd"/>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 </w:t>
      </w:r>
      <w:r w:rsidRPr="003F7A07">
        <w:rPr>
          <w:rFonts w:ascii="Times New Roman" w:hAnsi="Times New Roman" w:cs="Times New Roman"/>
          <w:bCs/>
          <w:color w:val="000000" w:themeColor="text1"/>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1.1.2. </w:t>
      </w:r>
      <w:r w:rsidRPr="003F7A07">
        <w:rPr>
          <w:rFonts w:ascii="Times New Roman" w:hAnsi="Times New Roman" w:cs="Times New Roman"/>
          <w:bCs/>
          <w:color w:val="000000" w:themeColor="text1"/>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1.1.3.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3F7A07">
        <w:rPr>
          <w:rFonts w:ascii="Times New Roman" w:hAnsi="Times New Roman" w:cs="Times New Roman"/>
          <w:color w:val="000000" w:themeColor="text1"/>
          <w:sz w:val="28"/>
          <w:szCs w:val="28"/>
        </w:rPr>
        <w:lastRenderedPageBreak/>
        <w:t>объектов для населения муниципальных образований в области благоустройство территории.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ab/>
        <w:t>1.1.11.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
    <w:p w:rsidR="007F039A" w:rsidRPr="003F7A07" w:rsidRDefault="007F039A" w:rsidP="007F039A">
      <w:pPr>
        <w:spacing w:after="0" w:line="240" w:lineRule="auto"/>
        <w:ind w:left="-57" w:right="-57" w:firstLine="720"/>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2. </w:t>
      </w:r>
      <w:r w:rsidRPr="003F7A07">
        <w:rPr>
          <w:rFonts w:ascii="Times New Roman" w:hAnsi="Times New Roman" w:cs="Times New Roman"/>
          <w:bCs/>
          <w:color w:val="000000" w:themeColor="text1"/>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2.1. </w:t>
      </w:r>
      <w:r w:rsidRPr="003F7A07">
        <w:rPr>
          <w:rFonts w:ascii="Times New Roman" w:hAnsi="Times New Roman" w:cs="Times New Roman"/>
          <w:bCs/>
          <w:color w:val="000000" w:themeColor="text1"/>
          <w:kern w:val="1"/>
          <w:sz w:val="28"/>
          <w:szCs w:val="28"/>
          <w:lang w:eastAsia="ar-SA"/>
        </w:rPr>
        <w:t>Обоснование состава объектов местного значения, для которых устанавливаются расчетные показатели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Правила и область применения расчетных показателей, содержащихся в основной части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3.1. Область применения расчетных показателей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3.2. Состав участников градостроительных отношений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3.3. Документы градостроительного проектирования</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w:t>
      </w:r>
      <w:r w:rsidRPr="003F7A07">
        <w:rPr>
          <w:rFonts w:ascii="Times New Roman" w:hAnsi="Times New Roman" w:cs="Times New Roman"/>
          <w:bCs/>
          <w:color w:val="000000" w:themeColor="text1"/>
          <w:sz w:val="28"/>
          <w:szCs w:val="28"/>
        </w:rPr>
        <w:t xml:space="preserve">Вступление в силу Местных </w:t>
      </w:r>
      <w:proofErr w:type="gramStart"/>
      <w:r w:rsidRPr="003F7A07">
        <w:rPr>
          <w:rFonts w:ascii="Times New Roman" w:hAnsi="Times New Roman" w:cs="Times New Roman"/>
          <w:bCs/>
          <w:color w:val="000000" w:themeColor="text1"/>
          <w:sz w:val="28"/>
          <w:szCs w:val="28"/>
        </w:rPr>
        <w:t>нормативов градостроительного проектирования Котовского сельского поселения Урюпинского муниципального района Волгоградской области</w:t>
      </w:r>
      <w:proofErr w:type="gramEnd"/>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pStyle w:val="a5"/>
        <w:tabs>
          <w:tab w:val="left" w:pos="4029"/>
        </w:tabs>
        <w:ind w:left="-57" w:right="-57" w:firstLine="0"/>
        <w:jc w:val="center"/>
        <w:rPr>
          <w:b/>
          <w:color w:val="000000" w:themeColor="text1"/>
          <w:sz w:val="28"/>
          <w:lang w:val="ru-RU"/>
        </w:rPr>
      </w:pPr>
      <w:r w:rsidRPr="003F7A07">
        <w:rPr>
          <w:b/>
          <w:color w:val="000000" w:themeColor="text1"/>
          <w:sz w:val="28"/>
          <w:lang w:val="ru-RU"/>
        </w:rPr>
        <w:lastRenderedPageBreak/>
        <w:t>Введение</w:t>
      </w:r>
    </w:p>
    <w:p w:rsidR="007F039A" w:rsidRPr="003F7A07" w:rsidRDefault="007F039A" w:rsidP="007F039A">
      <w:pPr>
        <w:pStyle w:val="msonormalmrcssattr"/>
        <w:spacing w:before="0" w:beforeAutospacing="0" w:after="0" w:afterAutospacing="0"/>
        <w:ind w:left="-57" w:right="-57"/>
        <w:jc w:val="both"/>
        <w:rPr>
          <w:b/>
          <w:color w:val="000000" w:themeColor="text1"/>
          <w:sz w:val="28"/>
          <w:szCs w:val="22"/>
          <w:lang w:bidi="ru-RU"/>
        </w:rPr>
      </w:pPr>
    </w:p>
    <w:p w:rsidR="007F039A" w:rsidRPr="003F7A07" w:rsidRDefault="007F039A" w:rsidP="007F039A">
      <w:pPr>
        <w:pStyle w:val="msonormalmrcssattr"/>
        <w:spacing w:before="0" w:beforeAutospacing="0" w:after="0" w:afterAutospacing="0"/>
        <w:ind w:left="-57" w:right="-57"/>
        <w:jc w:val="both"/>
        <w:rPr>
          <w:color w:val="000000" w:themeColor="text1"/>
          <w:sz w:val="28"/>
          <w:szCs w:val="28"/>
        </w:rPr>
      </w:pPr>
      <w:r w:rsidRPr="003F7A07">
        <w:rPr>
          <w:b/>
          <w:color w:val="000000" w:themeColor="text1"/>
          <w:sz w:val="28"/>
          <w:szCs w:val="22"/>
          <w:lang w:bidi="ru-RU"/>
        </w:rPr>
        <w:t xml:space="preserve">        </w:t>
      </w:r>
      <w:r w:rsidRPr="003F7A07">
        <w:rPr>
          <w:color w:val="000000" w:themeColor="text1"/>
          <w:sz w:val="28"/>
          <w:szCs w:val="28"/>
        </w:rPr>
        <w:t>Местные нормативы градостроительного проектирования Котовского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7F039A" w:rsidRPr="003F7A07" w:rsidRDefault="007F039A" w:rsidP="007F039A">
      <w:pPr>
        <w:pStyle w:val="msonormalmrcssattr"/>
        <w:spacing w:before="0" w:beforeAutospacing="0" w:after="0" w:afterAutospacing="0"/>
        <w:ind w:left="-57" w:right="-57"/>
        <w:jc w:val="both"/>
        <w:rPr>
          <w:color w:val="000000" w:themeColor="text1"/>
          <w:sz w:val="16"/>
          <w:szCs w:val="16"/>
        </w:rPr>
      </w:pP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 работы: определение совокупности расчетных показателей минимально допустимого уровня </w:t>
      </w:r>
      <w:proofErr w:type="gramStart"/>
      <w:r w:rsidRPr="003F7A07">
        <w:rPr>
          <w:rFonts w:ascii="Times New Roman" w:eastAsia="Calibri" w:hAnsi="Times New Roman" w:cs="Times New Roman"/>
          <w:color w:val="000000" w:themeColor="text1"/>
          <w:sz w:val="28"/>
          <w:szCs w:val="28"/>
        </w:rPr>
        <w:t>обеспеченности населения Котовского  сельского поселения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объектами местного значения и расчетных показателей максимально допустимого уровня территориальной доступности таких объектов для населения Котовского  сельского поселения по соответствующим полномочиям.</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Местные нормативы Котовского  сельского поселения Урюпинского Волгоградской области разработаны в целях:</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16"/>
          <w:szCs w:val="16"/>
        </w:rPr>
      </w:pP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Задачами применения местных нормативов является создание условий </w:t>
      </w:r>
      <w:proofErr w:type="gramStart"/>
      <w:r w:rsidRPr="003F7A07">
        <w:rPr>
          <w:rFonts w:ascii="Times New Roman" w:eastAsia="Calibri" w:hAnsi="Times New Roman" w:cs="Times New Roman"/>
          <w:color w:val="000000" w:themeColor="text1"/>
          <w:sz w:val="28"/>
          <w:szCs w:val="28"/>
        </w:rPr>
        <w:t>для</w:t>
      </w:r>
      <w:proofErr w:type="gramEnd"/>
      <w:r w:rsidRPr="003F7A07">
        <w:rPr>
          <w:rFonts w:ascii="Times New Roman" w:eastAsia="Calibri" w:hAnsi="Times New Roman" w:cs="Times New Roman"/>
          <w:color w:val="000000" w:themeColor="text1"/>
          <w:sz w:val="28"/>
          <w:szCs w:val="28"/>
        </w:rPr>
        <w:t>:</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1) преобразования пространственной организации Котовского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2) планирования территорий Котовского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4) сохранения индивидуальных особенностей населенных пунктов поселения.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В соответствии с положениями Градостроительного кодекса РФ в состав местных нормативов градостроительного проектирования Котовского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Котовского  сельского поселения и расчетных показателей максимально допустимого уровня территориальной доступности таких объектов для населения Котовского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3F7A07">
        <w:rPr>
          <w:rFonts w:ascii="Times New Roman" w:eastAsia="Calibri" w:hAnsi="Times New Roman" w:cs="Times New Roman"/>
          <w:color w:val="000000" w:themeColor="text1"/>
          <w:sz w:val="28"/>
          <w:szCs w:val="28"/>
        </w:rPr>
        <w:t>, связанных с решением вопросов местного значения Котовского сельского поселения.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ab/>
        <w:t>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областям электро-, тепл</w:t>
      </w:r>
      <w:proofErr w:type="gramStart"/>
      <w:r w:rsidRPr="003F7A07">
        <w:rPr>
          <w:rFonts w:ascii="Times New Roman" w:eastAsia="Calibri" w:hAnsi="Times New Roman" w:cs="Times New Roman"/>
          <w:color w:val="000000" w:themeColor="text1"/>
          <w:sz w:val="28"/>
          <w:szCs w:val="28"/>
        </w:rPr>
        <w:t>о-</w:t>
      </w:r>
      <w:proofErr w:type="gramEnd"/>
      <w:r w:rsidRPr="003F7A07">
        <w:rPr>
          <w:rFonts w:ascii="Times New Roman" w:eastAsia="Calibri" w:hAnsi="Times New Roman" w:cs="Times New Roman"/>
          <w:color w:val="000000" w:themeColor="text1"/>
          <w:sz w:val="28"/>
          <w:szCs w:val="28"/>
        </w:rPr>
        <w:t>, газо- и водоснабжения населения, водоотведение; автомобильные дороги местного значения; физическая культура и массовый спорт, образование, здравоохранение, обработка, утилизация, обезвреживание, размещение твердых коммунальных отходов в случае подготовки генерального плана, иные области в связи с решением вопросов местного значения поселения,  объектами благоустройства территории,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7F039A" w:rsidRPr="003F7A07" w:rsidRDefault="007F039A" w:rsidP="007F039A">
      <w:pPr>
        <w:adjustRightInd w:val="0"/>
        <w:spacing w:after="0" w:line="240" w:lineRule="auto"/>
        <w:ind w:left="-57" w:right="-57" w:firstLine="720"/>
        <w:jc w:val="both"/>
        <w:rPr>
          <w:rFonts w:ascii="Times New Roman" w:hAnsi="Times New Roman" w:cs="Times New Roman"/>
          <w:strike/>
          <w:color w:val="000000" w:themeColor="text1"/>
          <w:sz w:val="28"/>
          <w:szCs w:val="28"/>
        </w:rPr>
      </w:pPr>
    </w:p>
    <w:p w:rsidR="007F039A" w:rsidRPr="003F7A07" w:rsidRDefault="007F039A" w:rsidP="007F039A">
      <w:pPr>
        <w:pStyle w:val="1"/>
        <w:tabs>
          <w:tab w:val="left" w:pos="424"/>
        </w:tabs>
        <w:ind w:left="-57" w:right="-57"/>
        <w:jc w:val="center"/>
        <w:rPr>
          <w:color w:val="000000" w:themeColor="text1"/>
          <w:lang w:val="ru-RU"/>
        </w:rPr>
      </w:pPr>
      <w:r w:rsidRPr="003F7A07">
        <w:rPr>
          <w:color w:val="000000" w:themeColor="text1"/>
          <w:lang w:val="ru-RU"/>
        </w:rPr>
        <w:t xml:space="preserve">1. Основная часть местных нормативов </w:t>
      </w:r>
      <w:proofErr w:type="gramStart"/>
      <w:r w:rsidRPr="003F7A07">
        <w:rPr>
          <w:color w:val="000000" w:themeColor="text1"/>
          <w:lang w:val="ru-RU"/>
        </w:rPr>
        <w:t>градостроительного</w:t>
      </w:r>
      <w:proofErr w:type="gramEnd"/>
    </w:p>
    <w:p w:rsidR="007F039A" w:rsidRPr="003F7A07" w:rsidRDefault="007F039A" w:rsidP="007F039A">
      <w:pPr>
        <w:pStyle w:val="1"/>
        <w:tabs>
          <w:tab w:val="left" w:pos="424"/>
        </w:tabs>
        <w:ind w:left="-57" w:right="-57"/>
        <w:jc w:val="center"/>
        <w:rPr>
          <w:color w:val="000000" w:themeColor="text1"/>
          <w:lang w:val="ru-RU"/>
        </w:rPr>
      </w:pPr>
      <w:r w:rsidRPr="003F7A07">
        <w:rPr>
          <w:color w:val="000000" w:themeColor="text1"/>
          <w:lang w:val="ru-RU"/>
        </w:rPr>
        <w:t xml:space="preserve">проектирования Котовского сельского поселения </w:t>
      </w:r>
    </w:p>
    <w:p w:rsidR="007F039A" w:rsidRPr="003F7A07" w:rsidRDefault="007F039A" w:rsidP="007F039A">
      <w:pPr>
        <w:pStyle w:val="1"/>
        <w:tabs>
          <w:tab w:val="left" w:pos="424"/>
        </w:tabs>
        <w:ind w:left="-57" w:right="-57"/>
        <w:jc w:val="center"/>
        <w:rPr>
          <w:color w:val="000000" w:themeColor="text1"/>
          <w:lang w:val="ru-RU"/>
        </w:rPr>
      </w:pPr>
      <w:r w:rsidRPr="003F7A07">
        <w:rPr>
          <w:color w:val="000000" w:themeColor="text1"/>
          <w:lang w:val="ru-RU"/>
        </w:rPr>
        <w:t xml:space="preserve">Урюпинского муниципального района </w:t>
      </w:r>
    </w:p>
    <w:p w:rsidR="007F039A" w:rsidRPr="003F7A07" w:rsidRDefault="007F039A" w:rsidP="007F039A">
      <w:pPr>
        <w:pStyle w:val="1"/>
        <w:tabs>
          <w:tab w:val="left" w:pos="424"/>
        </w:tabs>
        <w:ind w:left="-57" w:right="-57"/>
        <w:jc w:val="center"/>
        <w:rPr>
          <w:color w:val="000000" w:themeColor="text1"/>
          <w:lang w:val="ru-RU"/>
        </w:rPr>
      </w:pPr>
      <w:r w:rsidRPr="003F7A07">
        <w:rPr>
          <w:color w:val="000000" w:themeColor="text1"/>
          <w:lang w:val="ru-RU"/>
        </w:rPr>
        <w:t>Волгоградской области</w:t>
      </w:r>
    </w:p>
    <w:p w:rsidR="007F039A" w:rsidRPr="003F7A07" w:rsidRDefault="007F039A" w:rsidP="007F039A">
      <w:pPr>
        <w:pStyle w:val="1"/>
        <w:tabs>
          <w:tab w:val="left" w:pos="424"/>
        </w:tabs>
        <w:ind w:left="-57" w:right="-57"/>
        <w:rPr>
          <w:color w:val="000000" w:themeColor="text1"/>
          <w:lang w:val="ru-RU"/>
        </w:rPr>
      </w:pP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w:t>
      </w:r>
      <w:proofErr w:type="gramStart"/>
      <w:r w:rsidRPr="003F7A07">
        <w:rPr>
          <w:rFonts w:ascii="Times New Roman" w:eastAsia="Calibri" w:hAnsi="Times New Roman" w:cs="Times New Roman"/>
          <w:color w:val="000000" w:themeColor="text1"/>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Котовского  сельского поселения Урюпинского муниципального района Волгоградской области установлены исходя из текущей обеспеченности района объектами </w:t>
      </w:r>
      <w:r w:rsidRPr="003F7A07">
        <w:rPr>
          <w:rFonts w:ascii="Times New Roman" w:eastAsia="Calibri" w:hAnsi="Times New Roman" w:cs="Times New Roman"/>
          <w:color w:val="000000" w:themeColor="text1"/>
          <w:sz w:val="28"/>
          <w:szCs w:val="28"/>
        </w:rPr>
        <w:lastRenderedPageBreak/>
        <w:t>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3F7A07">
        <w:rPr>
          <w:rFonts w:ascii="Times New Roman" w:eastAsia="Calibri" w:hAnsi="Times New Roman" w:cs="Times New Roman"/>
          <w:color w:val="000000" w:themeColor="text1"/>
          <w:sz w:val="28"/>
          <w:szCs w:val="28"/>
        </w:rPr>
        <w:t xml:space="preserve"> и уровня жизни населения.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3F7A07">
        <w:rPr>
          <w:rFonts w:ascii="Times New Roman" w:eastAsia="Calibri" w:hAnsi="Times New Roman" w:cs="Times New Roman"/>
          <w:color w:val="000000" w:themeColor="text1"/>
          <w:sz w:val="28"/>
          <w:szCs w:val="28"/>
        </w:rPr>
        <w:t>положений документов территориального планирования Урюпинского муниципального района  Волгоградской области</w:t>
      </w:r>
      <w:proofErr w:type="gramEnd"/>
      <w:r w:rsidRPr="003F7A07">
        <w:rPr>
          <w:rFonts w:ascii="Times New Roman" w:eastAsia="Calibri" w:hAnsi="Times New Roman" w:cs="Times New Roman"/>
          <w:color w:val="000000" w:themeColor="text1"/>
          <w:sz w:val="28"/>
          <w:szCs w:val="28"/>
        </w:rPr>
        <w:t xml:space="preserve"> и сельских поселений в части состава объектов нормирования.</w:t>
      </w:r>
    </w:p>
    <w:p w:rsidR="007F039A" w:rsidRPr="003F7A07" w:rsidRDefault="007F039A" w:rsidP="007F039A">
      <w:pPr>
        <w:adjustRightInd w:val="0"/>
        <w:spacing w:after="0" w:line="240" w:lineRule="auto"/>
        <w:ind w:left="-57" w:right="-57"/>
        <w:jc w:val="both"/>
        <w:rPr>
          <w:rFonts w:ascii="Times New Roman" w:eastAsia="Calibri" w:hAnsi="Times New Roman" w:cs="Times New Roman"/>
          <w:color w:val="000000" w:themeColor="text1"/>
          <w:sz w:val="28"/>
          <w:szCs w:val="28"/>
        </w:rPr>
      </w:pPr>
      <w:r w:rsidRPr="003F7A07">
        <w:rPr>
          <w:rFonts w:ascii="Times New Roman" w:eastAsia="Calibri" w:hAnsi="Times New Roman" w:cs="Times New Roman"/>
          <w:color w:val="000000" w:themeColor="text1"/>
          <w:sz w:val="28"/>
          <w:szCs w:val="28"/>
        </w:rPr>
        <w:t xml:space="preserve">        Обоснование расчетных показателей, принятых в основной части МНГП приведено в части 2 настоящего документа.</w:t>
      </w:r>
    </w:p>
    <w:p w:rsidR="007F039A" w:rsidRPr="003F7A07" w:rsidRDefault="007F039A" w:rsidP="007F039A">
      <w:pPr>
        <w:adjustRightInd w:val="0"/>
        <w:spacing w:after="0" w:line="240" w:lineRule="auto"/>
        <w:ind w:left="-57" w:right="-57"/>
        <w:jc w:val="center"/>
        <w:rPr>
          <w:rFonts w:ascii="Times New Roman" w:eastAsia="Calibri" w:hAnsi="Times New Roman" w:cs="Times New Roman"/>
          <w:b/>
          <w:bCs/>
          <w:color w:val="000000" w:themeColor="text1"/>
          <w:sz w:val="16"/>
          <w:szCs w:val="16"/>
        </w:rPr>
      </w:pP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1.1. </w:t>
      </w:r>
      <w:r w:rsidRPr="003F7A07">
        <w:rPr>
          <w:rFonts w:ascii="Times New Roman" w:hAnsi="Times New Roman" w:cs="Times New Roman"/>
          <w:bCs/>
          <w:color w:val="000000" w:themeColor="text1"/>
          <w:kern w:val="1"/>
          <w:sz w:val="28"/>
          <w:szCs w:val="28"/>
          <w:lang w:eastAsia="ar-SA"/>
        </w:rPr>
        <w:t xml:space="preserve">Расчетные показатели минимально допустимого уровня </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доступности таких объектов для населения</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1"/>
          <w:sz w:val="28"/>
          <w:szCs w:val="28"/>
          <w:lang w:eastAsia="ar-SA"/>
        </w:rPr>
        <w:t xml:space="preserve">        1.1.1.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Style w:val="a7"/>
        <w:tblW w:w="10453" w:type="dxa"/>
        <w:tblInd w:w="-431" w:type="dxa"/>
        <w:tblLook w:val="04A0" w:firstRow="1" w:lastRow="0" w:firstColumn="1" w:lastColumn="0" w:noHBand="0" w:noVBand="1"/>
      </w:tblPr>
      <w:tblGrid>
        <w:gridCol w:w="2416"/>
        <w:gridCol w:w="1783"/>
        <w:gridCol w:w="1119"/>
        <w:gridCol w:w="1227"/>
        <w:gridCol w:w="1429"/>
        <w:gridCol w:w="1252"/>
        <w:gridCol w:w="1227"/>
      </w:tblGrid>
      <w:tr w:rsidR="007F039A" w:rsidRPr="003F7A07" w:rsidTr="002059D4">
        <w:tc>
          <w:tcPr>
            <w:tcW w:w="2416" w:type="dxa"/>
            <w:vMerge w:val="restart"/>
            <w:vAlign w:val="center"/>
          </w:tcPr>
          <w:p w:rsidR="007F039A" w:rsidRPr="003F7A07" w:rsidRDefault="007F039A" w:rsidP="002059D4">
            <w:pPr>
              <w:keepNext/>
              <w:tabs>
                <w:tab w:val="num" w:pos="0"/>
              </w:tabs>
              <w:suppressAutoHyphens/>
              <w:ind w:left="-57" w:right="-57"/>
              <w:jc w:val="center"/>
              <w:outlineLvl w:val="0"/>
              <w:rPr>
                <w:rFonts w:ascii="Times New Roman" w:hAnsi="Times New Roman"/>
                <w:b/>
                <w:color w:val="000000" w:themeColor="text1"/>
                <w:sz w:val="28"/>
                <w:szCs w:val="28"/>
              </w:rPr>
            </w:pPr>
            <w:r w:rsidRPr="003F7A07">
              <w:rPr>
                <w:rFonts w:ascii="Times New Roman" w:hAnsi="Times New Roman"/>
                <w:b/>
                <w:color w:val="000000" w:themeColor="text1"/>
              </w:rPr>
              <w:t>Область, вид, объект местного значения</w:t>
            </w:r>
          </w:p>
        </w:tc>
        <w:tc>
          <w:tcPr>
            <w:tcW w:w="4129" w:type="dxa"/>
            <w:gridSpan w:val="3"/>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Минимально допустимый уровень обеспеченности объектами </w:t>
            </w:r>
          </w:p>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908" w:type="dxa"/>
            <w:gridSpan w:val="3"/>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 xml:space="preserve">Максимально допустимый уровень территориальной доступности </w:t>
            </w:r>
          </w:p>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объектами местного значения</w:t>
            </w:r>
          </w:p>
        </w:tc>
      </w:tr>
      <w:tr w:rsidR="007F039A" w:rsidRPr="003F7A07" w:rsidTr="002059D4">
        <w:tc>
          <w:tcPr>
            <w:tcW w:w="2416" w:type="dxa"/>
            <w:vMerge/>
          </w:tcPr>
          <w:p w:rsidR="007F039A" w:rsidRPr="003F7A07" w:rsidRDefault="007F039A" w:rsidP="002059D4">
            <w:pPr>
              <w:keepNext/>
              <w:tabs>
                <w:tab w:val="num" w:pos="0"/>
              </w:tabs>
              <w:suppressAutoHyphens/>
              <w:ind w:left="-57" w:right="-57"/>
              <w:jc w:val="both"/>
              <w:outlineLvl w:val="0"/>
              <w:rPr>
                <w:rFonts w:ascii="Times New Roman" w:hAnsi="Times New Roman"/>
                <w:b/>
                <w:color w:val="000000" w:themeColor="text1"/>
                <w:sz w:val="28"/>
                <w:szCs w:val="28"/>
              </w:rPr>
            </w:pPr>
          </w:p>
        </w:tc>
        <w:tc>
          <w:tcPr>
            <w:tcW w:w="1783"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19"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429"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252"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7F039A" w:rsidRPr="003F7A07" w:rsidTr="002059D4">
        <w:tc>
          <w:tcPr>
            <w:tcW w:w="2416"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1</w:t>
            </w:r>
          </w:p>
        </w:tc>
        <w:tc>
          <w:tcPr>
            <w:tcW w:w="1783"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2</w:t>
            </w:r>
          </w:p>
        </w:tc>
        <w:tc>
          <w:tcPr>
            <w:tcW w:w="1119"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3</w:t>
            </w:r>
          </w:p>
        </w:tc>
        <w:tc>
          <w:tcPr>
            <w:tcW w:w="1227"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4</w:t>
            </w:r>
          </w:p>
        </w:tc>
        <w:tc>
          <w:tcPr>
            <w:tcW w:w="1429"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5</w:t>
            </w:r>
          </w:p>
        </w:tc>
        <w:tc>
          <w:tcPr>
            <w:tcW w:w="1252"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6</w:t>
            </w:r>
          </w:p>
        </w:tc>
        <w:tc>
          <w:tcPr>
            <w:tcW w:w="1227" w:type="dxa"/>
          </w:tcPr>
          <w:p w:rsidR="007F039A" w:rsidRPr="003F7A07" w:rsidRDefault="007F039A" w:rsidP="002059D4">
            <w:pPr>
              <w:keepNext/>
              <w:tabs>
                <w:tab w:val="num" w:pos="0"/>
              </w:tabs>
              <w:suppressAutoHyphens/>
              <w:ind w:left="-57" w:right="-57"/>
              <w:jc w:val="center"/>
              <w:outlineLvl w:val="0"/>
              <w:rPr>
                <w:rFonts w:ascii="Times New Roman" w:hAnsi="Times New Roman"/>
                <w:i/>
                <w:color w:val="000000" w:themeColor="text1"/>
              </w:rPr>
            </w:pPr>
            <w:r w:rsidRPr="003F7A07">
              <w:rPr>
                <w:rFonts w:ascii="Times New Roman" w:hAnsi="Times New Roman"/>
                <w:i/>
                <w:color w:val="000000" w:themeColor="text1"/>
              </w:rPr>
              <w:t>7</w:t>
            </w:r>
          </w:p>
        </w:tc>
      </w:tr>
      <w:tr w:rsidR="007F039A" w:rsidRPr="003F7A07" w:rsidTr="002059D4">
        <w:tc>
          <w:tcPr>
            <w:tcW w:w="10453" w:type="dxa"/>
            <w:gridSpan w:val="7"/>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электроснабжения сельского поселения</w:t>
            </w:r>
          </w:p>
        </w:tc>
      </w:tr>
      <w:tr w:rsidR="007F039A" w:rsidRPr="003F7A07" w:rsidTr="002059D4">
        <w:tc>
          <w:tcPr>
            <w:tcW w:w="2416"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Линии электропередачи</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(воздушные и</w:t>
            </w:r>
            <w:proofErr w:type="gramEnd"/>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кабельные), проектный</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номинальный класс</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напряжения</w:t>
            </w:r>
            <w:proofErr w:type="gramEnd"/>
            <w:r w:rsidRPr="00D605F4">
              <w:rPr>
                <w:rFonts w:ascii="Times New Roman" w:hAnsi="Times New Roman"/>
                <w:color w:val="000000" w:themeColor="text1"/>
                <w:sz w:val="22"/>
                <w:szCs w:val="22"/>
              </w:rPr>
              <w:t xml:space="preserve"> которых</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составляет до 20</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киловольт включительно</w:t>
            </w:r>
          </w:p>
        </w:tc>
        <w:tc>
          <w:tcPr>
            <w:tcW w:w="1783"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proofErr w:type="gramStart"/>
            <w:r w:rsidRPr="00D605F4">
              <w:rPr>
                <w:rFonts w:ascii="Times New Roman" w:hAnsi="Times New Roman"/>
                <w:color w:val="000000" w:themeColor="text1"/>
                <w:sz w:val="22"/>
                <w:szCs w:val="22"/>
              </w:rPr>
              <w:t>электро-потребления</w:t>
            </w:r>
            <w:proofErr w:type="gramEnd"/>
          </w:p>
        </w:tc>
        <w:tc>
          <w:tcPr>
            <w:tcW w:w="1119"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кВт </w:t>
            </w:r>
            <w:proofErr w:type="gramStart"/>
            <w:r w:rsidRPr="00D605F4">
              <w:rPr>
                <w:rFonts w:ascii="Times New Roman" w:hAnsi="Times New Roman"/>
                <w:color w:val="000000" w:themeColor="text1"/>
                <w:sz w:val="22"/>
                <w:szCs w:val="22"/>
              </w:rPr>
              <w:t>ч</w:t>
            </w:r>
            <w:proofErr w:type="gramEnd"/>
            <w:r w:rsidRPr="00D605F4">
              <w:rPr>
                <w:rFonts w:ascii="Times New Roman" w:hAnsi="Times New Roman"/>
                <w:color w:val="000000" w:themeColor="text1"/>
                <w:sz w:val="22"/>
                <w:szCs w:val="22"/>
              </w:rPr>
              <w:t>/год на 1 чел.</w:t>
            </w:r>
          </w:p>
        </w:tc>
        <w:tc>
          <w:tcPr>
            <w:tcW w:w="1227"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950</w:t>
            </w:r>
          </w:p>
        </w:tc>
        <w:tc>
          <w:tcPr>
            <w:tcW w:w="142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252"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30</w:t>
            </w:r>
          </w:p>
        </w:tc>
      </w:tr>
      <w:tr w:rsidR="007F039A" w:rsidRPr="003F7A07" w:rsidTr="002059D4">
        <w:tc>
          <w:tcPr>
            <w:tcW w:w="10453" w:type="dxa"/>
            <w:gridSpan w:val="7"/>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газоснабжения сельского поселения</w:t>
            </w:r>
          </w:p>
        </w:tc>
      </w:tr>
      <w:tr w:rsidR="007F039A" w:rsidRPr="003F7A07" w:rsidTr="002059D4">
        <w:tc>
          <w:tcPr>
            <w:tcW w:w="2416"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Газораспределительные</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станции, полностью</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расположенные на</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территории поселения</w:t>
            </w:r>
          </w:p>
        </w:tc>
        <w:tc>
          <w:tcPr>
            <w:tcW w:w="1783"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7F039A" w:rsidRPr="00D605F4" w:rsidRDefault="007F039A"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газопотребления</w:t>
            </w:r>
            <w:proofErr w:type="spellEnd"/>
          </w:p>
        </w:tc>
        <w:tc>
          <w:tcPr>
            <w:tcW w:w="111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w:t>
            </w:r>
            <w:r w:rsidRPr="00D605F4">
              <w:rPr>
                <w:rFonts w:ascii="Times New Roman" w:hAnsi="Times New Roman"/>
                <w:color w:val="000000" w:themeColor="text1"/>
                <w:sz w:val="22"/>
                <w:szCs w:val="22"/>
                <w:vertAlign w:val="superscript"/>
              </w:rPr>
              <w:t>3</w:t>
            </w:r>
            <w:r w:rsidRPr="00D605F4">
              <w:rPr>
                <w:rFonts w:ascii="Times New Roman" w:hAnsi="Times New Roman"/>
                <w:color w:val="000000" w:themeColor="text1"/>
                <w:sz w:val="22"/>
                <w:szCs w:val="22"/>
              </w:rPr>
              <w:t xml:space="preserve">/год </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200</w:t>
            </w:r>
          </w:p>
        </w:tc>
        <w:tc>
          <w:tcPr>
            <w:tcW w:w="142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252"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Метр</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500</w:t>
            </w:r>
          </w:p>
        </w:tc>
      </w:tr>
      <w:tr w:rsidR="007F039A" w:rsidRPr="003F7A07" w:rsidTr="002059D4">
        <w:tc>
          <w:tcPr>
            <w:tcW w:w="2416"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Газопроводы в границах</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поселения,</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предназначенные для</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транспортировки</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природного газа</w:t>
            </w:r>
          </w:p>
        </w:tc>
        <w:tc>
          <w:tcPr>
            <w:tcW w:w="1783"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7F039A" w:rsidRPr="00D605F4" w:rsidRDefault="007F039A"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газопотребления</w:t>
            </w:r>
            <w:proofErr w:type="spellEnd"/>
          </w:p>
        </w:tc>
        <w:tc>
          <w:tcPr>
            <w:tcW w:w="111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м3/год </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200</w:t>
            </w:r>
          </w:p>
        </w:tc>
        <w:tc>
          <w:tcPr>
            <w:tcW w:w="142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252"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Метр</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500</w:t>
            </w:r>
          </w:p>
        </w:tc>
      </w:tr>
      <w:tr w:rsidR="007F039A" w:rsidRPr="003F7A07" w:rsidTr="002059D4">
        <w:tc>
          <w:tcPr>
            <w:tcW w:w="10453" w:type="dxa"/>
            <w:gridSpan w:val="7"/>
          </w:tcPr>
          <w:p w:rsidR="007F039A" w:rsidRPr="00D605F4" w:rsidRDefault="007F039A" w:rsidP="002059D4">
            <w:pPr>
              <w:ind w:left="-57" w:right="-57"/>
              <w:jc w:val="center"/>
              <w:rPr>
                <w:rFonts w:ascii="Times New Roman" w:hAnsi="Times New Roman"/>
                <w:b/>
                <w:color w:val="000000" w:themeColor="text1"/>
                <w:sz w:val="22"/>
                <w:szCs w:val="22"/>
              </w:rPr>
            </w:pPr>
            <w:r w:rsidRPr="00D605F4">
              <w:rPr>
                <w:rFonts w:ascii="Times New Roman" w:hAnsi="Times New Roman"/>
                <w:b/>
                <w:color w:val="000000" w:themeColor="text1"/>
                <w:sz w:val="22"/>
                <w:szCs w:val="22"/>
              </w:rPr>
              <w:t>Объекты теплоснабжения сельского поселения</w:t>
            </w:r>
          </w:p>
        </w:tc>
      </w:tr>
      <w:tr w:rsidR="007F039A" w:rsidRPr="003F7A07" w:rsidTr="002059D4">
        <w:tc>
          <w:tcPr>
            <w:tcW w:w="2416"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Тепловые сети,</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транспортирующие</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водяной пар с рабочим</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давлением свыше 1,6</w:t>
            </w:r>
          </w:p>
          <w:p w:rsidR="007F039A" w:rsidRPr="00D605F4" w:rsidRDefault="007F039A" w:rsidP="002059D4">
            <w:pPr>
              <w:ind w:left="-57" w:right="-57"/>
              <w:jc w:val="center"/>
              <w:rPr>
                <w:rFonts w:ascii="Times New Roman" w:hAnsi="Times New Roman"/>
                <w:color w:val="000000" w:themeColor="text1"/>
                <w:sz w:val="22"/>
                <w:szCs w:val="22"/>
              </w:rPr>
            </w:pPr>
            <w:proofErr w:type="spellStart"/>
            <w:r w:rsidRPr="00D605F4">
              <w:rPr>
                <w:rFonts w:ascii="Times New Roman" w:hAnsi="Times New Roman"/>
                <w:color w:val="000000" w:themeColor="text1"/>
                <w:sz w:val="22"/>
                <w:szCs w:val="22"/>
              </w:rPr>
              <w:t>мегапаскаля</w:t>
            </w:r>
            <w:proofErr w:type="spellEnd"/>
            <w:r w:rsidRPr="00D605F4">
              <w:rPr>
                <w:rFonts w:ascii="Times New Roman" w:hAnsi="Times New Roman"/>
                <w:color w:val="000000" w:themeColor="text1"/>
                <w:sz w:val="22"/>
                <w:szCs w:val="22"/>
              </w:rPr>
              <w:t xml:space="preserve"> или</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горячую воду </w:t>
            </w:r>
            <w:proofErr w:type="gramStart"/>
            <w:r w:rsidRPr="00D605F4">
              <w:rPr>
                <w:rFonts w:ascii="Times New Roman" w:hAnsi="Times New Roman"/>
                <w:color w:val="000000" w:themeColor="text1"/>
                <w:sz w:val="22"/>
                <w:szCs w:val="22"/>
              </w:rPr>
              <w:t>с</w:t>
            </w:r>
            <w:proofErr w:type="gramEnd"/>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температурой свыше 150 градусов Цельсия</w:t>
            </w:r>
          </w:p>
        </w:tc>
        <w:tc>
          <w:tcPr>
            <w:tcW w:w="1783"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Вт</w:t>
            </w:r>
          </w:p>
          <w:p w:rsidR="007F039A" w:rsidRPr="00D605F4" w:rsidRDefault="007F039A" w:rsidP="002059D4">
            <w:pPr>
              <w:ind w:left="-57" w:right="-57"/>
              <w:jc w:val="center"/>
              <w:rPr>
                <w:rFonts w:ascii="Times New Roman" w:hAnsi="Times New Roman"/>
                <w:color w:val="000000" w:themeColor="text1"/>
                <w:sz w:val="22"/>
                <w:szCs w:val="22"/>
              </w:rPr>
            </w:pPr>
          </w:p>
        </w:tc>
        <w:tc>
          <w:tcPr>
            <w:tcW w:w="111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м</w:t>
            </w:r>
            <w:proofErr w:type="gramStart"/>
            <w:r w:rsidRPr="00D605F4">
              <w:rPr>
                <w:rFonts w:ascii="Times New Roman" w:hAnsi="Times New Roman"/>
                <w:color w:val="000000" w:themeColor="text1"/>
                <w:sz w:val="22"/>
                <w:szCs w:val="22"/>
              </w:rPr>
              <w:t>2</w:t>
            </w:r>
            <w:proofErr w:type="gramEnd"/>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55,2</w:t>
            </w:r>
          </w:p>
        </w:tc>
        <w:tc>
          <w:tcPr>
            <w:tcW w:w="142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Удаленность </w:t>
            </w:r>
            <w:proofErr w:type="gramStart"/>
            <w:r w:rsidRPr="00D605F4">
              <w:rPr>
                <w:rFonts w:ascii="Times New Roman" w:hAnsi="Times New Roman"/>
                <w:color w:val="000000" w:themeColor="text1"/>
                <w:sz w:val="22"/>
                <w:szCs w:val="22"/>
              </w:rPr>
              <w:lastRenderedPageBreak/>
              <w:t>до</w:t>
            </w:r>
            <w:proofErr w:type="gramEnd"/>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границы</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одного</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квартала или</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одного</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микрорайона,</w:t>
            </w:r>
          </w:p>
        </w:tc>
        <w:tc>
          <w:tcPr>
            <w:tcW w:w="1252"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lastRenderedPageBreak/>
              <w:t>Километры</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1</w:t>
            </w:r>
          </w:p>
        </w:tc>
      </w:tr>
      <w:tr w:rsidR="007F039A" w:rsidRPr="003F7A07" w:rsidTr="002059D4">
        <w:tc>
          <w:tcPr>
            <w:tcW w:w="10453" w:type="dxa"/>
            <w:gridSpan w:val="7"/>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lastRenderedPageBreak/>
              <w:t>Объекты водоснабжения сельского поселения</w:t>
            </w:r>
          </w:p>
        </w:tc>
      </w:tr>
      <w:tr w:rsidR="007F039A" w:rsidRPr="003F7A07" w:rsidTr="002059D4">
        <w:tc>
          <w:tcPr>
            <w:tcW w:w="2416"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Водопроводы и</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водоводы всех видов</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диаметром свыше 500</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миллиметров</w:t>
            </w:r>
          </w:p>
        </w:tc>
        <w:tc>
          <w:tcPr>
            <w:tcW w:w="1783"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Объем </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водопотребления</w:t>
            </w:r>
          </w:p>
        </w:tc>
        <w:tc>
          <w:tcPr>
            <w:tcW w:w="111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литры </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в сутки </w:t>
            </w:r>
          </w:p>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140</w:t>
            </w:r>
          </w:p>
        </w:tc>
        <w:tc>
          <w:tcPr>
            <w:tcW w:w="1429"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252"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7F039A" w:rsidRPr="00D605F4" w:rsidRDefault="007F039A" w:rsidP="002059D4">
            <w:pPr>
              <w:ind w:left="-57" w:right="-57"/>
              <w:jc w:val="center"/>
              <w:rPr>
                <w:rFonts w:ascii="Times New Roman" w:hAnsi="Times New Roman"/>
                <w:color w:val="000000" w:themeColor="text1"/>
                <w:sz w:val="22"/>
                <w:szCs w:val="22"/>
              </w:rPr>
            </w:pPr>
            <w:r w:rsidRPr="00D605F4">
              <w:rPr>
                <w:rFonts w:ascii="Times New Roman" w:hAnsi="Times New Roman"/>
                <w:color w:val="000000" w:themeColor="text1"/>
                <w:sz w:val="22"/>
                <w:szCs w:val="22"/>
              </w:rPr>
              <w:t>5</w:t>
            </w:r>
          </w:p>
        </w:tc>
      </w:tr>
      <w:tr w:rsidR="007F039A" w:rsidRPr="003F7A07" w:rsidTr="002059D4">
        <w:tc>
          <w:tcPr>
            <w:tcW w:w="10453" w:type="dxa"/>
            <w:gridSpan w:val="7"/>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b/>
                <w:color w:val="000000" w:themeColor="text1"/>
                <w:sz w:val="22"/>
                <w:szCs w:val="22"/>
              </w:rPr>
              <w:t>Объекты водоотведения  сельского поселения</w:t>
            </w:r>
          </w:p>
        </w:tc>
      </w:tr>
      <w:tr w:rsidR="007F039A" w:rsidRPr="003F7A07" w:rsidTr="002059D4">
        <w:tc>
          <w:tcPr>
            <w:tcW w:w="2416"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Линейные сооружения</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водоотведения</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диаметром свыше 1000</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миллиметров</w:t>
            </w:r>
          </w:p>
        </w:tc>
        <w:tc>
          <w:tcPr>
            <w:tcW w:w="1783"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Объем водоотведения</w:t>
            </w:r>
          </w:p>
        </w:tc>
        <w:tc>
          <w:tcPr>
            <w:tcW w:w="1119"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литры </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 xml:space="preserve">в сутки </w:t>
            </w:r>
          </w:p>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на 1 чел.</w:t>
            </w:r>
          </w:p>
        </w:tc>
        <w:tc>
          <w:tcPr>
            <w:tcW w:w="1227"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140</w:t>
            </w:r>
          </w:p>
        </w:tc>
        <w:tc>
          <w:tcPr>
            <w:tcW w:w="1429"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Удаленность</w:t>
            </w:r>
          </w:p>
        </w:tc>
        <w:tc>
          <w:tcPr>
            <w:tcW w:w="1252"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километры</w:t>
            </w:r>
          </w:p>
        </w:tc>
        <w:tc>
          <w:tcPr>
            <w:tcW w:w="1227" w:type="dxa"/>
          </w:tcPr>
          <w:p w:rsidR="007F039A" w:rsidRPr="00D605F4" w:rsidRDefault="007F039A" w:rsidP="002059D4">
            <w:pPr>
              <w:keepNext/>
              <w:tabs>
                <w:tab w:val="num" w:pos="0"/>
              </w:tabs>
              <w:suppressAutoHyphens/>
              <w:ind w:left="-57" w:right="-57"/>
              <w:jc w:val="center"/>
              <w:outlineLvl w:val="0"/>
              <w:rPr>
                <w:rFonts w:ascii="Times New Roman" w:hAnsi="Times New Roman"/>
                <w:color w:val="000000" w:themeColor="text1"/>
                <w:sz w:val="22"/>
                <w:szCs w:val="22"/>
              </w:rPr>
            </w:pPr>
            <w:r w:rsidRPr="00D605F4">
              <w:rPr>
                <w:rFonts w:ascii="Times New Roman" w:hAnsi="Times New Roman"/>
                <w:color w:val="000000" w:themeColor="text1"/>
                <w:sz w:val="22"/>
                <w:szCs w:val="22"/>
              </w:rPr>
              <w:t>5</w:t>
            </w:r>
          </w:p>
        </w:tc>
      </w:tr>
    </w:tbl>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3F7A07">
        <w:rPr>
          <w:rFonts w:ascii="Times New Roman" w:hAnsi="Times New Roman" w:cs="Times New Roman"/>
          <w:color w:val="000000" w:themeColor="text1"/>
          <w:sz w:val="28"/>
          <w:szCs w:val="28"/>
        </w:rPr>
        <w:t>автомобильные дороги и транспортное обслуживание</w:t>
      </w:r>
      <w:r w:rsidRPr="003F7A07">
        <w:rPr>
          <w:rFonts w:ascii="Times New Roman" w:hAnsi="Times New Roman" w:cs="Times New Roman"/>
          <w:bCs/>
          <w:color w:val="000000" w:themeColor="text1"/>
          <w:kern w:val="1"/>
          <w:sz w:val="28"/>
          <w:szCs w:val="28"/>
          <w:lang w:eastAsia="ar-SA"/>
        </w:rPr>
        <w:t xml:space="preserve">.   </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1"/>
          <w:sz w:val="16"/>
          <w:szCs w:val="16"/>
          <w:lang w:eastAsia="ar-SA"/>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417"/>
        <w:gridCol w:w="1134"/>
        <w:gridCol w:w="2268"/>
        <w:gridCol w:w="1356"/>
        <w:gridCol w:w="1054"/>
        <w:gridCol w:w="1134"/>
      </w:tblGrid>
      <w:tr w:rsidR="007F039A" w:rsidRPr="003F7A07" w:rsidTr="002059D4">
        <w:trPr>
          <w:trHeight w:val="397"/>
          <w:tblHeader/>
        </w:trPr>
        <w:tc>
          <w:tcPr>
            <w:tcW w:w="1764"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обеспеченности объектами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544"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F039A" w:rsidRPr="003F7A07" w:rsidTr="002059D4">
        <w:trPr>
          <w:trHeight w:val="733"/>
          <w:tblHeader/>
        </w:trPr>
        <w:tc>
          <w:tcPr>
            <w:tcW w:w="1764"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2268"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356"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05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blHeader/>
        </w:trPr>
        <w:tc>
          <w:tcPr>
            <w:tcW w:w="176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2268"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356"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05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167"/>
        </w:trPr>
        <w:tc>
          <w:tcPr>
            <w:tcW w:w="10127" w:type="dxa"/>
            <w:gridSpan w:val="7"/>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автомобильных дорог сельского поселения</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p>
        </w:tc>
      </w:tr>
      <w:tr w:rsidR="007F039A" w:rsidRPr="003F7A07" w:rsidTr="002059D4">
        <w:trPr>
          <w:trHeight w:val="397"/>
        </w:trPr>
        <w:tc>
          <w:tcPr>
            <w:tcW w:w="1764"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Улично-дорожная сеть</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tc>
        <w:tc>
          <w:tcPr>
            <w:tcW w:w="1417"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Плотность сети</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p>
        </w:tc>
        <w:tc>
          <w:tcPr>
            <w:tcW w:w="1134"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км/км</w:t>
            </w:r>
            <w:proofErr w:type="gramStart"/>
            <w:r w:rsidRPr="003F7A07">
              <w:rPr>
                <w:rFonts w:ascii="Times New Roman" w:hAnsi="Times New Roman" w:cs="Times New Roman"/>
                <w:color w:val="000000" w:themeColor="text1"/>
              </w:rPr>
              <w:t>2</w:t>
            </w:r>
            <w:proofErr w:type="gramEnd"/>
          </w:p>
        </w:tc>
        <w:tc>
          <w:tcPr>
            <w:tcW w:w="2268"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3,71</w:t>
            </w:r>
          </w:p>
        </w:tc>
        <w:tc>
          <w:tcPr>
            <w:tcW w:w="1356"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Pr>
                <w:rFonts w:ascii="Times New Roman" w:hAnsi="Times New Roman" w:cs="Times New Roman"/>
                <w:color w:val="000000" w:themeColor="text1"/>
              </w:rPr>
              <w:t xml:space="preserve">Удаленность до </w:t>
            </w:r>
            <w:r w:rsidRPr="003F7A07">
              <w:rPr>
                <w:rFonts w:ascii="Times New Roman" w:hAnsi="Times New Roman" w:cs="Times New Roman"/>
                <w:color w:val="000000" w:themeColor="text1"/>
              </w:rPr>
              <w:t>границы</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населенного</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пункта</w:t>
            </w:r>
          </w:p>
        </w:tc>
        <w:tc>
          <w:tcPr>
            <w:tcW w:w="1054"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w:t>
            </w:r>
          </w:p>
        </w:tc>
        <w:tc>
          <w:tcPr>
            <w:tcW w:w="1134"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r w:rsidR="007F039A" w:rsidRPr="003F7A07" w:rsidTr="002059D4">
        <w:trPr>
          <w:trHeight w:val="308"/>
        </w:trPr>
        <w:tc>
          <w:tcPr>
            <w:tcW w:w="10127" w:type="dxa"/>
            <w:gridSpan w:val="7"/>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b/>
                <w:color w:val="000000" w:themeColor="text1"/>
              </w:rPr>
              <w:t>Объекты транспортного обслуживания населения сельского поселения</w:t>
            </w:r>
          </w:p>
        </w:tc>
      </w:tr>
      <w:tr w:rsidR="007F039A" w:rsidRPr="003F7A07" w:rsidTr="002059D4">
        <w:trPr>
          <w:trHeight w:val="397"/>
        </w:trPr>
        <w:tc>
          <w:tcPr>
            <w:tcW w:w="1764" w:type="dxa"/>
            <w:shd w:val="clear" w:color="auto" w:fill="auto"/>
            <w:tcMar>
              <w:left w:w="57" w:type="dxa"/>
              <w:right w:w="57" w:type="dxa"/>
            </w:tcMar>
          </w:tcPr>
          <w:p w:rsidR="007F039A" w:rsidRPr="003F7A07" w:rsidRDefault="007F039A" w:rsidP="002059D4">
            <w:pPr>
              <w:pStyle w:val="11"/>
              <w:ind w:left="-57" w:right="-57"/>
              <w:jc w:val="center"/>
              <w:rPr>
                <w:rFonts w:eastAsiaTheme="minorEastAsia"/>
                <w:color w:val="000000" w:themeColor="text1"/>
              </w:rPr>
            </w:pPr>
            <w:r w:rsidRPr="003F7A07">
              <w:rPr>
                <w:rFonts w:eastAsiaTheme="minorEastAsia"/>
                <w:color w:val="000000" w:themeColor="text1"/>
              </w:rPr>
              <w:t>Остановочный пункт</w:t>
            </w:r>
          </w:p>
        </w:tc>
        <w:tc>
          <w:tcPr>
            <w:tcW w:w="1417"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2268"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независимо от количества жителей</w:t>
            </w:r>
          </w:p>
        </w:tc>
        <w:tc>
          <w:tcPr>
            <w:tcW w:w="1356"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054"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4"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30</w:t>
            </w:r>
          </w:p>
        </w:tc>
      </w:tr>
    </w:tbl>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r w:rsidRPr="003F7A07">
        <w:rPr>
          <w:rFonts w:ascii="Times New Roman" w:hAnsi="Times New Roman" w:cs="Times New Roman"/>
          <w:bCs/>
          <w:color w:val="000000" w:themeColor="text1"/>
          <w:kern w:val="2"/>
          <w:sz w:val="28"/>
          <w:szCs w:val="28"/>
          <w:lang w:eastAsia="ar-SA"/>
        </w:rPr>
        <w:t xml:space="preserve">        </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1.1.3.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7F039A" w:rsidRPr="00E04BF4"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807"/>
        <w:gridCol w:w="2014"/>
        <w:gridCol w:w="1955"/>
        <w:gridCol w:w="1872"/>
        <w:gridCol w:w="1530"/>
      </w:tblGrid>
      <w:tr w:rsidR="007F039A" w:rsidRPr="003F7A07" w:rsidTr="002059D4">
        <w:tc>
          <w:tcPr>
            <w:tcW w:w="10178" w:type="dxa"/>
            <w:gridSpan w:val="5"/>
            <w:tcBorders>
              <w:top w:val="single" w:sz="4" w:space="0" w:color="auto"/>
              <w:left w:val="single" w:sz="4" w:space="0" w:color="auto"/>
              <w:bottom w:val="single" w:sz="4" w:space="0" w:color="auto"/>
              <w:right w:val="single" w:sz="4" w:space="0" w:color="auto"/>
            </w:tcBorders>
          </w:tcPr>
          <w:p w:rsidR="007F039A" w:rsidRPr="003F7A07" w:rsidRDefault="007F039A"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Объекты в области физической культуры и массового спорта.</w:t>
            </w:r>
          </w:p>
          <w:p w:rsidR="007F039A" w:rsidRPr="003F7A07" w:rsidRDefault="007F039A" w:rsidP="002059D4">
            <w:pPr>
              <w:spacing w:after="0" w:line="240" w:lineRule="auto"/>
              <w:ind w:left="-57" w:right="-57" w:firstLine="283"/>
              <w:jc w:val="center"/>
              <w:rPr>
                <w:rFonts w:ascii="Times New Roman" w:hAnsi="Times New Roman" w:cs="Times New Roman"/>
                <w:b/>
                <w:color w:val="000000" w:themeColor="text1"/>
              </w:rPr>
            </w:pPr>
            <w:r w:rsidRPr="003F7A07">
              <w:rPr>
                <w:rFonts w:ascii="Times New Roman" w:hAnsi="Times New Roman" w:cs="Times New Roman"/>
                <w:b/>
                <w:color w:val="000000" w:themeColor="text1"/>
              </w:rPr>
              <w:t>Категория спортивного сооружения - D</w:t>
            </w:r>
          </w:p>
        </w:tc>
      </w:tr>
      <w:tr w:rsidR="007F039A" w:rsidRPr="003F7A07" w:rsidTr="002059D4">
        <w:trPr>
          <w:trHeight w:val="747"/>
        </w:trPr>
        <w:tc>
          <w:tcPr>
            <w:tcW w:w="2807" w:type="dxa"/>
            <w:vMerge w:val="restart"/>
            <w:tcBorders>
              <w:top w:val="single" w:sz="4" w:space="0" w:color="auto"/>
              <w:left w:val="single" w:sz="4" w:space="0" w:color="auto"/>
              <w:right w:val="single" w:sz="4" w:space="0" w:color="auto"/>
            </w:tcBorders>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 xml:space="preserve">Область,  вид, </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объект местного значения</w:t>
            </w:r>
          </w:p>
        </w:tc>
        <w:tc>
          <w:tcPr>
            <w:tcW w:w="3969" w:type="dxa"/>
            <w:gridSpan w:val="2"/>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 xml:space="preserve">Минимально допустимый </w:t>
            </w:r>
          </w:p>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уровень обеспеченности</w:t>
            </w:r>
          </w:p>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объектами местного значения</w:t>
            </w:r>
          </w:p>
        </w:tc>
        <w:tc>
          <w:tcPr>
            <w:tcW w:w="3402" w:type="dxa"/>
            <w:gridSpan w:val="2"/>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Максимально допустимый уровень территориальной доступности     объектами местного значения</w:t>
            </w:r>
          </w:p>
        </w:tc>
      </w:tr>
      <w:tr w:rsidR="007F039A" w:rsidRPr="003F7A07" w:rsidTr="002059D4">
        <w:tc>
          <w:tcPr>
            <w:tcW w:w="2807" w:type="dxa"/>
            <w:vMerge/>
            <w:tcBorders>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rPr>
            </w:pPr>
          </w:p>
        </w:tc>
        <w:tc>
          <w:tcPr>
            <w:tcW w:w="2014"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Параметр</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обеспеченности,</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единица</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измерения</w:t>
            </w:r>
          </w:p>
        </w:tc>
        <w:tc>
          <w:tcPr>
            <w:tcW w:w="1955"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Показатель</w:t>
            </w:r>
          </w:p>
        </w:tc>
        <w:tc>
          <w:tcPr>
            <w:tcW w:w="1872"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Параметр</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доступности,</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единица</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t>измерения</w:t>
            </w:r>
          </w:p>
        </w:tc>
        <w:tc>
          <w:tcPr>
            <w:tcW w:w="1530"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rPr>
            </w:pPr>
            <w:r w:rsidRPr="00E04BF4">
              <w:rPr>
                <w:rFonts w:ascii="Times New Roman" w:hAnsi="Times New Roman" w:cs="Times New Roman"/>
                <w:color w:val="000000" w:themeColor="text1"/>
                <w:sz w:val="20"/>
                <w:szCs w:val="20"/>
              </w:rPr>
              <w:lastRenderedPageBreak/>
              <w:t>Показатель</w:t>
            </w:r>
          </w:p>
        </w:tc>
      </w:tr>
      <w:tr w:rsidR="007F039A" w:rsidRPr="003F7A07" w:rsidTr="002059D4">
        <w:tc>
          <w:tcPr>
            <w:tcW w:w="2807" w:type="dxa"/>
            <w:tcBorders>
              <w:top w:val="single" w:sz="4" w:space="0" w:color="auto"/>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lastRenderedPageBreak/>
              <w:t>1</w:t>
            </w:r>
          </w:p>
        </w:tc>
        <w:tc>
          <w:tcPr>
            <w:tcW w:w="2014" w:type="dxa"/>
            <w:tcBorders>
              <w:top w:val="single" w:sz="4" w:space="0" w:color="auto"/>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2</w:t>
            </w:r>
          </w:p>
        </w:tc>
        <w:tc>
          <w:tcPr>
            <w:tcW w:w="1955" w:type="dxa"/>
            <w:tcBorders>
              <w:top w:val="single" w:sz="4" w:space="0" w:color="auto"/>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3</w:t>
            </w:r>
          </w:p>
        </w:tc>
        <w:tc>
          <w:tcPr>
            <w:tcW w:w="1872" w:type="dxa"/>
            <w:tcBorders>
              <w:top w:val="single" w:sz="4" w:space="0" w:color="auto"/>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4</w:t>
            </w:r>
          </w:p>
        </w:tc>
        <w:tc>
          <w:tcPr>
            <w:tcW w:w="1530" w:type="dxa"/>
            <w:tcBorders>
              <w:top w:val="single" w:sz="4" w:space="0" w:color="auto"/>
              <w:left w:val="single" w:sz="4" w:space="0" w:color="auto"/>
              <w:bottom w:val="single" w:sz="4" w:space="0" w:color="auto"/>
              <w:right w:val="single" w:sz="4" w:space="0" w:color="auto"/>
            </w:tcBorders>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rPr>
            </w:pPr>
            <w:r w:rsidRPr="00E04BF4">
              <w:rPr>
                <w:rFonts w:ascii="Times New Roman" w:hAnsi="Times New Roman" w:cs="Times New Roman"/>
                <w:i/>
                <w:color w:val="000000" w:themeColor="text1"/>
                <w:sz w:val="20"/>
                <w:szCs w:val="20"/>
              </w:rPr>
              <w:t>5</w:t>
            </w:r>
          </w:p>
        </w:tc>
      </w:tr>
      <w:tr w:rsidR="007F039A" w:rsidRPr="003F7A07" w:rsidTr="002059D4">
        <w:tc>
          <w:tcPr>
            <w:tcW w:w="2807" w:type="dxa"/>
            <w:tcBorders>
              <w:top w:val="single" w:sz="4" w:space="0" w:color="auto"/>
              <w:left w:val="single" w:sz="4" w:space="0" w:color="auto"/>
              <w:bottom w:val="single" w:sz="4" w:space="0" w:color="auto"/>
              <w:right w:val="single" w:sz="4" w:space="0" w:color="auto"/>
            </w:tcBorders>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Спортивная площадка</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сельского поселения</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(плоскостное спортивное</w:t>
            </w:r>
            <w:proofErr w:type="gramEnd"/>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сооружение, включающее игровую спортивную площадку и (или) уличные тренажеры, турники)</w:t>
            </w:r>
          </w:p>
        </w:tc>
        <w:tc>
          <w:tcPr>
            <w:tcW w:w="2014"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объектов,</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955"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xml:space="preserve">. с численностью населения менее 300 человек – не нормируется, 1 на каждые 1000 человек населения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но не менее 1 объекта</w:t>
            </w:r>
          </w:p>
        </w:tc>
        <w:tc>
          <w:tcPr>
            <w:tcW w:w="1872"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Пешеходная</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доступность,</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метры</w:t>
            </w:r>
          </w:p>
        </w:tc>
        <w:tc>
          <w:tcPr>
            <w:tcW w:w="1530"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500</w:t>
            </w:r>
          </w:p>
        </w:tc>
      </w:tr>
    </w:tbl>
    <w:p w:rsidR="007F039A" w:rsidRPr="003F7A07" w:rsidRDefault="007F039A" w:rsidP="007F039A">
      <w:pPr>
        <w:keepNext/>
        <w:tabs>
          <w:tab w:val="num" w:pos="0"/>
        </w:tabs>
        <w:suppressAutoHyphens/>
        <w:spacing w:after="0" w:line="240" w:lineRule="auto"/>
        <w:ind w:right="-57"/>
        <w:jc w:val="both"/>
        <w:outlineLvl w:val="0"/>
        <w:rPr>
          <w:rFonts w:ascii="Times New Roman" w:hAnsi="Times New Roman" w:cs="Times New Roman"/>
          <w:bCs/>
          <w:color w:val="000000" w:themeColor="text1"/>
          <w:kern w:val="2"/>
          <w:sz w:val="16"/>
          <w:szCs w:val="16"/>
          <w:lang w:eastAsia="ar-SA"/>
        </w:rPr>
      </w:pP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1.1.4.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культуры и искусства.</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418"/>
        <w:gridCol w:w="1043"/>
        <w:gridCol w:w="1792"/>
        <w:gridCol w:w="1417"/>
        <w:gridCol w:w="993"/>
        <w:gridCol w:w="1133"/>
      </w:tblGrid>
      <w:tr w:rsidR="007F039A" w:rsidRPr="003F7A07" w:rsidTr="002059D4">
        <w:trPr>
          <w:trHeight w:val="397"/>
          <w:tblHeader/>
        </w:trPr>
        <w:tc>
          <w:tcPr>
            <w:tcW w:w="2331"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 местного значения</w:t>
            </w:r>
          </w:p>
        </w:tc>
        <w:tc>
          <w:tcPr>
            <w:tcW w:w="3543"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F039A" w:rsidRPr="003F7A07" w:rsidTr="002059D4">
        <w:trPr>
          <w:trHeight w:val="730"/>
          <w:tblHeader/>
        </w:trPr>
        <w:tc>
          <w:tcPr>
            <w:tcW w:w="2331"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418"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792"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Предельное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значение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показателя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blHeader/>
        </w:trPr>
        <w:tc>
          <w:tcPr>
            <w:tcW w:w="2331"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418"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792"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13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282"/>
          <w:tblHeader/>
        </w:trPr>
        <w:tc>
          <w:tcPr>
            <w:tcW w:w="10127" w:type="dxa"/>
            <w:gridSpan w:val="7"/>
            <w:shd w:val="clear" w:color="auto" w:fill="auto"/>
            <w:tcMar>
              <w:left w:w="57" w:type="dxa"/>
              <w:right w:w="57" w:type="dxa"/>
            </w:tcMar>
          </w:tcPr>
          <w:p w:rsidR="007F039A" w:rsidRPr="003F7A07" w:rsidRDefault="007F039A" w:rsidP="002059D4">
            <w:pPr>
              <w:spacing w:after="0" w:line="240" w:lineRule="auto"/>
              <w:ind w:left="-57" w:right="-57"/>
              <w:jc w:val="center"/>
              <w:rPr>
                <w:rStyle w:val="ab"/>
                <w:rFonts w:ascii="Times New Roman" w:eastAsia="Calibri" w:hAnsi="Times New Roman" w:cs="Times New Roman"/>
                <w:i w:val="0"/>
                <w:color w:val="000000" w:themeColor="text1"/>
              </w:rPr>
            </w:pPr>
            <w:r w:rsidRPr="003F7A07">
              <w:rPr>
                <w:rFonts w:ascii="Times New Roman" w:hAnsi="Times New Roman" w:cs="Times New Roman"/>
                <w:b/>
                <w:color w:val="000000" w:themeColor="text1"/>
              </w:rPr>
              <w:t>Объекты в области культуры и искусства</w:t>
            </w:r>
          </w:p>
        </w:tc>
      </w:tr>
      <w:tr w:rsidR="007F039A" w:rsidRPr="003F7A07" w:rsidTr="002059D4">
        <w:trPr>
          <w:trHeight w:val="397"/>
          <w:tblHeader/>
        </w:trPr>
        <w:tc>
          <w:tcPr>
            <w:tcW w:w="2331" w:type="dxa"/>
            <w:shd w:val="clear" w:color="auto" w:fill="auto"/>
            <w:tcMar>
              <w:left w:w="57" w:type="dxa"/>
              <w:right w:w="57" w:type="dxa"/>
            </w:tcMar>
          </w:tcPr>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Общедоступная</w:t>
            </w:r>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библиотека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 xml:space="preserve">1 независимо </w:t>
            </w:r>
          </w:p>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от численности населения</w:t>
            </w:r>
          </w:p>
        </w:tc>
        <w:tc>
          <w:tcPr>
            <w:tcW w:w="1417"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7F039A" w:rsidRPr="003F7A07" w:rsidRDefault="007F039A" w:rsidP="002059D4">
            <w:pPr>
              <w:pStyle w:val="ConsPlusNormal"/>
              <w:ind w:left="-57" w:right="-57"/>
              <w:jc w:val="center"/>
              <w:rPr>
                <w:rFonts w:ascii="Times New Roman" w:eastAsiaTheme="minorEastAsia" w:hAnsi="Times New Roman" w:cs="Times New Roman"/>
                <w:iCs/>
                <w:color w:val="000000" w:themeColor="text1"/>
                <w:szCs w:val="22"/>
              </w:rPr>
            </w:pPr>
            <w:r w:rsidRPr="003F7A07">
              <w:rPr>
                <w:rFonts w:ascii="Times New Roman" w:eastAsiaTheme="minorEastAsia" w:hAnsi="Times New Roman" w:cs="Times New Roman"/>
                <w:color w:val="000000" w:themeColor="text1"/>
                <w:szCs w:val="22"/>
              </w:rPr>
              <w:t>Минута</w:t>
            </w:r>
          </w:p>
        </w:tc>
        <w:tc>
          <w:tcPr>
            <w:tcW w:w="1133"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F039A" w:rsidRPr="003F7A07" w:rsidTr="002059D4">
        <w:trPr>
          <w:trHeight w:val="959"/>
          <w:tblHeader/>
        </w:trPr>
        <w:tc>
          <w:tcPr>
            <w:tcW w:w="2331" w:type="dxa"/>
            <w:shd w:val="clear" w:color="auto" w:fill="auto"/>
            <w:tcMar>
              <w:left w:w="57" w:type="dxa"/>
              <w:right w:w="57" w:type="dxa"/>
            </w:tcMar>
          </w:tcPr>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Филиал </w:t>
            </w:r>
            <w:proofErr w:type="gramStart"/>
            <w:r w:rsidRPr="003F7A07">
              <w:rPr>
                <w:rFonts w:ascii="Times New Roman" w:hAnsi="Times New Roman" w:cs="Times New Roman"/>
                <w:color w:val="000000" w:themeColor="text1"/>
                <w:szCs w:val="22"/>
              </w:rPr>
              <w:t>общедоступной</w:t>
            </w:r>
            <w:proofErr w:type="gramEnd"/>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библиотеки </w:t>
            </w:r>
            <w:proofErr w:type="gramStart"/>
            <w:r w:rsidRPr="003F7A07">
              <w:rPr>
                <w:rFonts w:ascii="Times New Roman" w:hAnsi="Times New Roman" w:cs="Times New Roman"/>
                <w:color w:val="000000" w:themeColor="text1"/>
                <w:szCs w:val="22"/>
              </w:rPr>
              <w:t>с</w:t>
            </w:r>
            <w:proofErr w:type="gramEnd"/>
            <w:r w:rsidRPr="003F7A07">
              <w:rPr>
                <w:rFonts w:ascii="Times New Roman" w:hAnsi="Times New Roman" w:cs="Times New Roman"/>
                <w:color w:val="000000" w:themeColor="text1"/>
                <w:szCs w:val="22"/>
              </w:rPr>
              <w:t xml:space="preserve"> детским</w:t>
            </w:r>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 xml:space="preserve">отделением </w:t>
            </w:r>
            <w:proofErr w:type="gramStart"/>
            <w:r w:rsidRPr="003F7A07">
              <w:rPr>
                <w:rFonts w:ascii="Times New Roman" w:hAnsi="Times New Roman" w:cs="Times New Roman"/>
                <w:color w:val="000000" w:themeColor="text1"/>
                <w:szCs w:val="22"/>
              </w:rPr>
              <w:t>сельского</w:t>
            </w:r>
            <w:proofErr w:type="gramEnd"/>
          </w:p>
          <w:p w:rsidR="007F039A" w:rsidRPr="003F7A07" w:rsidRDefault="007F039A" w:rsidP="002059D4">
            <w:pPr>
              <w:pStyle w:val="ConsPlusNormal"/>
              <w:ind w:left="-57" w:right="-57"/>
              <w:jc w:val="center"/>
              <w:rPr>
                <w:rFonts w:ascii="Times New Roman" w:hAnsi="Times New Roman" w:cs="Times New Roman"/>
                <w:color w:val="000000" w:themeColor="text1"/>
                <w:szCs w:val="22"/>
              </w:rPr>
            </w:pPr>
            <w:r w:rsidRPr="003F7A07">
              <w:rPr>
                <w:rFonts w:ascii="Times New Roman" w:hAnsi="Times New Roman" w:cs="Times New Roman"/>
                <w:color w:val="000000" w:themeColor="text1"/>
                <w:szCs w:val="22"/>
              </w:rPr>
              <w:t>поселения</w:t>
            </w:r>
          </w:p>
        </w:tc>
        <w:tc>
          <w:tcPr>
            <w:tcW w:w="1418"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3"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792"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на населенный пункт с </w:t>
            </w:r>
            <w:proofErr w:type="gramStart"/>
            <w:r w:rsidRPr="003F7A07">
              <w:rPr>
                <w:rFonts w:ascii="Times New Roman" w:hAnsi="Times New Roman" w:cs="Times New Roman"/>
                <w:color w:val="000000" w:themeColor="text1"/>
              </w:rPr>
              <w:t>числен-</w:t>
            </w:r>
            <w:proofErr w:type="spellStart"/>
            <w:r w:rsidRPr="003F7A07">
              <w:rPr>
                <w:rFonts w:ascii="Times New Roman" w:hAnsi="Times New Roman" w:cs="Times New Roman"/>
                <w:color w:val="000000" w:themeColor="text1"/>
              </w:rPr>
              <w:t>ностью</w:t>
            </w:r>
            <w:proofErr w:type="spellEnd"/>
            <w:proofErr w:type="gramEnd"/>
            <w:r w:rsidRPr="003F7A07">
              <w:rPr>
                <w:rFonts w:ascii="Times New Roman" w:hAnsi="Times New Roman" w:cs="Times New Roman"/>
                <w:color w:val="000000" w:themeColor="text1"/>
              </w:rPr>
              <w:t xml:space="preserve"> населения </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1001 человек</w:t>
            </w:r>
          </w:p>
        </w:tc>
        <w:tc>
          <w:tcPr>
            <w:tcW w:w="1417"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tcPr>
          <w:p w:rsidR="007F039A" w:rsidRPr="003F7A07" w:rsidRDefault="007F039A" w:rsidP="002059D4">
            <w:pPr>
              <w:pStyle w:val="ConsPlusNormal"/>
              <w:ind w:left="-57" w:right="-57"/>
              <w:jc w:val="center"/>
              <w:rPr>
                <w:rFonts w:ascii="Times New Roman" w:hAnsi="Times New Roman" w:cs="Times New Roman"/>
                <w:iCs/>
                <w:color w:val="000000" w:themeColor="text1"/>
                <w:szCs w:val="22"/>
              </w:rPr>
            </w:pPr>
            <w:r w:rsidRPr="003F7A07">
              <w:rPr>
                <w:rFonts w:ascii="Times New Roman" w:hAnsi="Times New Roman" w:cs="Times New Roman"/>
                <w:color w:val="000000" w:themeColor="text1"/>
                <w:szCs w:val="22"/>
              </w:rPr>
              <w:t>Минута</w:t>
            </w:r>
          </w:p>
        </w:tc>
        <w:tc>
          <w:tcPr>
            <w:tcW w:w="1133" w:type="dxa"/>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F039A" w:rsidRPr="003F7A07" w:rsidTr="002059D4">
        <w:trPr>
          <w:trHeight w:val="397"/>
          <w:tblHeader/>
        </w:trPr>
        <w:tc>
          <w:tcPr>
            <w:tcW w:w="2331"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Дом культуры </w:t>
            </w:r>
            <w:proofErr w:type="gramStart"/>
            <w:r w:rsidRPr="003F7A07">
              <w:rPr>
                <w:rFonts w:ascii="Times New Roman" w:hAnsi="Times New Roman" w:cs="Times New Roman"/>
                <w:color w:val="000000" w:themeColor="text1"/>
              </w:rPr>
              <w:t>сельского</w:t>
            </w:r>
            <w:proofErr w:type="gramEnd"/>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поселения</w:t>
            </w:r>
          </w:p>
        </w:tc>
        <w:tc>
          <w:tcPr>
            <w:tcW w:w="1418"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43"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792"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1 независимо </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Транспортно-пешеходная</w:t>
            </w:r>
          </w:p>
        </w:tc>
        <w:tc>
          <w:tcPr>
            <w:tcW w:w="993"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Минута</w:t>
            </w:r>
          </w:p>
        </w:tc>
        <w:tc>
          <w:tcPr>
            <w:tcW w:w="1133" w:type="dxa"/>
            <w:shd w:val="clear" w:color="auto" w:fill="auto"/>
            <w:tcMar>
              <w:left w:w="57" w:type="dxa"/>
              <w:right w:w="57" w:type="dxa"/>
            </w:tcMa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30</w:t>
            </w:r>
          </w:p>
        </w:tc>
      </w:tr>
    </w:tbl>
    <w:p w:rsidR="007F039A" w:rsidRPr="003F7A07" w:rsidRDefault="007F039A" w:rsidP="007F039A">
      <w:pPr>
        <w:spacing w:after="0" w:line="240" w:lineRule="auto"/>
        <w:ind w:left="-57" w:right="-57"/>
        <w:rPr>
          <w:rFonts w:ascii="Times New Roman" w:hAnsi="Times New Roman" w:cs="Times New Roman"/>
          <w:bCs/>
          <w:color w:val="000000" w:themeColor="text1"/>
          <w:kern w:val="2"/>
          <w:sz w:val="16"/>
          <w:szCs w:val="16"/>
          <w:lang w:eastAsia="ar-SA"/>
        </w:rPr>
      </w:pP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1.1.5.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7F039A" w:rsidRPr="003F7A07" w:rsidRDefault="007F039A" w:rsidP="007F039A">
      <w:pPr>
        <w:spacing w:after="0" w:line="240" w:lineRule="auto"/>
        <w:ind w:left="-57" w:right="-57"/>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0"/>
        <w:gridCol w:w="1508"/>
        <w:gridCol w:w="1095"/>
        <w:gridCol w:w="1610"/>
        <w:gridCol w:w="1417"/>
        <w:gridCol w:w="1134"/>
        <w:gridCol w:w="1305"/>
      </w:tblGrid>
      <w:tr w:rsidR="007F039A" w:rsidRPr="003F7A07" w:rsidTr="002059D4">
        <w:trPr>
          <w:trHeight w:val="397"/>
          <w:tblHeader/>
        </w:trPr>
        <w:tc>
          <w:tcPr>
            <w:tcW w:w="2280"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Минимально допустимый уровень обеспеченности объектами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56"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F039A" w:rsidRPr="003F7A07" w:rsidTr="002059D4">
        <w:trPr>
          <w:trHeight w:val="778"/>
          <w:tblHeader/>
        </w:trPr>
        <w:tc>
          <w:tcPr>
            <w:tcW w:w="2280"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08"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9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610"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30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blHeader/>
        </w:trPr>
        <w:tc>
          <w:tcPr>
            <w:tcW w:w="2280"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08"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9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610"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30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216"/>
        </w:trPr>
        <w:tc>
          <w:tcPr>
            <w:tcW w:w="10349" w:type="dxa"/>
            <w:gridSpan w:val="7"/>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b/>
                <w:color w:val="000000" w:themeColor="text1"/>
              </w:rPr>
              <w:lastRenderedPageBreak/>
              <w:t>Объекты обслуживания сельского поселения</w:t>
            </w:r>
          </w:p>
        </w:tc>
      </w:tr>
      <w:tr w:rsidR="007F039A" w:rsidRPr="003F7A07" w:rsidTr="002059D4">
        <w:trPr>
          <w:trHeight w:val="397"/>
        </w:trPr>
        <w:tc>
          <w:tcPr>
            <w:tcW w:w="2280"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Административное здание органа местного самоуправления</w:t>
            </w:r>
          </w:p>
        </w:tc>
        <w:tc>
          <w:tcPr>
            <w:tcW w:w="1508"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Количество объектов</w:t>
            </w:r>
          </w:p>
        </w:tc>
        <w:tc>
          <w:tcPr>
            <w:tcW w:w="109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tc>
        <w:tc>
          <w:tcPr>
            <w:tcW w:w="1610"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1 независимо</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от численности населения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Транспортная доступность</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Минута</w:t>
            </w:r>
          </w:p>
        </w:tc>
        <w:tc>
          <w:tcPr>
            <w:tcW w:w="130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Cs/>
                <w:color w:val="000000" w:themeColor="text1"/>
              </w:rPr>
            </w:pPr>
            <w:r w:rsidRPr="003F7A07">
              <w:rPr>
                <w:rFonts w:ascii="Times New Roman" w:hAnsi="Times New Roman" w:cs="Times New Roman"/>
                <w:iCs/>
                <w:color w:val="000000" w:themeColor="text1"/>
              </w:rPr>
              <w:t>60</w:t>
            </w:r>
          </w:p>
        </w:tc>
      </w:tr>
    </w:tbl>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Cs/>
          <w:color w:val="000000" w:themeColor="text1"/>
          <w:kern w:val="2"/>
          <w:sz w:val="16"/>
          <w:szCs w:val="16"/>
          <w:lang w:eastAsia="ar-SA"/>
        </w:rPr>
      </w:pP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1.1.6.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41"/>
        <w:gridCol w:w="1134"/>
      </w:tblGrid>
      <w:tr w:rsidR="007F039A" w:rsidRPr="003F7A07" w:rsidTr="002059D4">
        <w:trPr>
          <w:trHeight w:val="397"/>
        </w:trPr>
        <w:tc>
          <w:tcPr>
            <w:tcW w:w="2705"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4"/>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F039A" w:rsidRPr="003F7A07" w:rsidTr="002059D4">
        <w:trPr>
          <w:trHeight w:val="711"/>
        </w:trPr>
        <w:tc>
          <w:tcPr>
            <w:tcW w:w="2705"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gridSpan w:val="2"/>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rPr>
        <w:tc>
          <w:tcPr>
            <w:tcW w:w="270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gridSpan w:val="2"/>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314"/>
        </w:trPr>
        <w:tc>
          <w:tcPr>
            <w:tcW w:w="10127" w:type="dxa"/>
            <w:gridSpan w:val="8"/>
            <w:shd w:val="clear" w:color="auto" w:fill="auto"/>
            <w:tcMar>
              <w:left w:w="57" w:type="dxa"/>
              <w:right w:w="57" w:type="dxa"/>
            </w:tcMar>
          </w:tcPr>
          <w:p w:rsidR="007F039A" w:rsidRPr="003F7A07" w:rsidRDefault="007F039A" w:rsidP="002059D4">
            <w:pPr>
              <w:pStyle w:val="a8"/>
              <w:spacing w:after="0"/>
              <w:ind w:left="-57" w:right="-57"/>
              <w:jc w:val="center"/>
              <w:rPr>
                <w:color w:val="000000" w:themeColor="text1"/>
                <w:sz w:val="22"/>
                <w:szCs w:val="22"/>
              </w:rPr>
            </w:pPr>
            <w:r w:rsidRPr="003F7A07">
              <w:rPr>
                <w:b/>
                <w:color w:val="000000" w:themeColor="text1"/>
                <w:sz w:val="22"/>
                <w:szCs w:val="22"/>
              </w:rPr>
              <w:t>Объекты общественных пространств сельского поселения</w:t>
            </w:r>
          </w:p>
        </w:tc>
      </w:tr>
      <w:tr w:rsidR="007F039A" w:rsidRPr="003F7A07" w:rsidTr="002059D4">
        <w:trPr>
          <w:trHeight w:val="397"/>
        </w:trPr>
        <w:tc>
          <w:tcPr>
            <w:tcW w:w="270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proofErr w:type="gramStart"/>
            <w:r w:rsidRPr="003F7A07">
              <w:rPr>
                <w:rFonts w:ascii="Times New Roman" w:hAnsi="Times New Roman" w:cs="Times New Roman"/>
                <w:color w:val="000000" w:themeColor="text1"/>
              </w:rPr>
              <w:t xml:space="preserve">Территория рекреационного назначения (парк, </w:t>
            </w:r>
            <w:proofErr w:type="gramEnd"/>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сквер, бульвар, аллея)</w:t>
            </w:r>
          </w:p>
        </w:tc>
        <w:tc>
          <w:tcPr>
            <w:tcW w:w="1559"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9,80</w:t>
            </w:r>
          </w:p>
        </w:tc>
        <w:tc>
          <w:tcPr>
            <w:tcW w:w="1417"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1134" w:type="dxa"/>
            <w:gridSpan w:val="2"/>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Минута</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30</w:t>
            </w:r>
          </w:p>
        </w:tc>
      </w:tr>
      <w:tr w:rsidR="007F039A" w:rsidRPr="003F7A07" w:rsidTr="002059D4">
        <w:trPr>
          <w:trHeight w:val="524"/>
        </w:trPr>
        <w:tc>
          <w:tcPr>
            <w:tcW w:w="270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Детская площадка</w:t>
            </w:r>
          </w:p>
        </w:tc>
        <w:tc>
          <w:tcPr>
            <w:tcW w:w="1559"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0,50</w:t>
            </w:r>
          </w:p>
        </w:tc>
        <w:tc>
          <w:tcPr>
            <w:tcW w:w="1417"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bCs/>
                <w:color w:val="000000" w:themeColor="text1"/>
              </w:rPr>
            </w:pPr>
            <w:r w:rsidRPr="003F7A07">
              <w:rPr>
                <w:rFonts w:ascii="Times New Roman" w:hAnsi="Times New Roman" w:cs="Times New Roman"/>
                <w:bCs/>
                <w:color w:val="000000" w:themeColor="text1"/>
              </w:rPr>
              <w:t>500</w:t>
            </w:r>
          </w:p>
        </w:tc>
      </w:tr>
      <w:tr w:rsidR="007F039A" w:rsidRPr="003F7A07" w:rsidTr="002059D4">
        <w:trPr>
          <w:trHeight w:val="418"/>
        </w:trPr>
        <w:tc>
          <w:tcPr>
            <w:tcW w:w="2705" w:type="dxa"/>
            <w:tcBorders>
              <w:bottom w:val="single" w:sz="4" w:space="0" w:color="auto"/>
            </w:tcBorders>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Площадка отдыха</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и досуга</w:t>
            </w:r>
          </w:p>
        </w:tc>
        <w:tc>
          <w:tcPr>
            <w:tcW w:w="1559" w:type="dxa"/>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w:t>
            </w:r>
            <w:proofErr w:type="gramStart"/>
            <w:r w:rsidRPr="003F7A07">
              <w:rPr>
                <w:color w:val="000000" w:themeColor="text1"/>
                <w:sz w:val="22"/>
                <w:szCs w:val="22"/>
                <w:vertAlign w:val="superscript"/>
              </w:rPr>
              <w:t>2</w:t>
            </w:r>
            <w:proofErr w:type="gramEnd"/>
            <w:r w:rsidRPr="003F7A07">
              <w:rPr>
                <w:color w:val="000000" w:themeColor="text1"/>
                <w:sz w:val="22"/>
                <w:szCs w:val="22"/>
                <w:vertAlign w:val="superscript"/>
              </w:rPr>
              <w:t xml:space="preserve"> </w:t>
            </w:r>
            <w:r w:rsidRPr="003F7A07">
              <w:rPr>
                <w:color w:val="000000" w:themeColor="text1"/>
                <w:sz w:val="22"/>
                <w:szCs w:val="22"/>
              </w:rPr>
              <w:t>на чел.</w:t>
            </w:r>
          </w:p>
        </w:tc>
        <w:tc>
          <w:tcPr>
            <w:tcW w:w="1134" w:type="dxa"/>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0,10</w:t>
            </w:r>
          </w:p>
        </w:tc>
        <w:tc>
          <w:tcPr>
            <w:tcW w:w="1417" w:type="dxa"/>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134" w:type="dxa"/>
            <w:tcBorders>
              <w:bottom w:val="single" w:sz="4" w:space="0" w:color="auto"/>
            </w:tcBorders>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bCs/>
                <w:color w:val="000000" w:themeColor="text1"/>
                <w:sz w:val="22"/>
                <w:szCs w:val="22"/>
              </w:rPr>
              <w:t>600</w:t>
            </w:r>
          </w:p>
        </w:tc>
      </w:tr>
    </w:tbl>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1.1.7.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31"/>
        <w:gridCol w:w="1701"/>
        <w:gridCol w:w="1134"/>
        <w:gridCol w:w="1134"/>
        <w:gridCol w:w="1559"/>
        <w:gridCol w:w="993"/>
        <w:gridCol w:w="1275"/>
      </w:tblGrid>
      <w:tr w:rsidR="007F039A" w:rsidRPr="003F7A07" w:rsidTr="002059D4">
        <w:trPr>
          <w:trHeight w:val="397"/>
        </w:trPr>
        <w:tc>
          <w:tcPr>
            <w:tcW w:w="2331"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827" w:type="dxa"/>
            <w:gridSpan w:val="3"/>
            <w:shd w:val="clear" w:color="auto" w:fill="auto"/>
            <w:tcMar>
              <w:left w:w="57" w:type="dxa"/>
              <w:right w:w="57" w:type="dxa"/>
            </w:tcMar>
            <w:vAlign w:val="center"/>
          </w:tcPr>
          <w:p w:rsidR="007F039A"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 xml:space="preserve">Максимально допустимый уровень территориальной доступности </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объектами местного значения</w:t>
            </w:r>
          </w:p>
        </w:tc>
      </w:tr>
      <w:tr w:rsidR="007F039A" w:rsidRPr="003F7A07" w:rsidTr="002059D4">
        <w:trPr>
          <w:trHeight w:val="711"/>
        </w:trPr>
        <w:tc>
          <w:tcPr>
            <w:tcW w:w="2331"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701"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rPr>
        <w:tc>
          <w:tcPr>
            <w:tcW w:w="2331"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701"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171"/>
        </w:trPr>
        <w:tc>
          <w:tcPr>
            <w:tcW w:w="10127" w:type="dxa"/>
            <w:gridSpan w:val="7"/>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в области здравоохранения</w:t>
            </w:r>
          </w:p>
        </w:tc>
      </w:tr>
      <w:tr w:rsidR="007F039A" w:rsidRPr="003F7A07" w:rsidTr="002059D4">
        <w:trPr>
          <w:trHeight w:val="171"/>
        </w:trPr>
        <w:tc>
          <w:tcPr>
            <w:tcW w:w="2331"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Фельдшерско-акушерские пункты</w:t>
            </w:r>
          </w:p>
        </w:tc>
        <w:tc>
          <w:tcPr>
            <w:tcW w:w="1701"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мест на 1000 чел.</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559"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Транспортная доступность</w:t>
            </w:r>
          </w:p>
        </w:tc>
        <w:tc>
          <w:tcPr>
            <w:tcW w:w="993"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Час</w:t>
            </w:r>
          </w:p>
        </w:tc>
        <w:tc>
          <w:tcPr>
            <w:tcW w:w="1275" w:type="dxa"/>
            <w:shd w:val="clear" w:color="auto" w:fill="auto"/>
            <w:tcMar>
              <w:left w:w="57" w:type="dxa"/>
              <w:right w:w="57" w:type="dxa"/>
            </w:tcMar>
            <w:vAlign w:val="center"/>
          </w:tcPr>
          <w:p w:rsidR="007F039A" w:rsidRPr="003F7A07" w:rsidRDefault="007F039A" w:rsidP="002059D4">
            <w:pPr>
              <w:pStyle w:val="a8"/>
              <w:spacing w:after="0"/>
              <w:ind w:left="-57" w:right="-57"/>
              <w:jc w:val="center"/>
              <w:rPr>
                <w:bCs/>
                <w:color w:val="000000" w:themeColor="text1"/>
                <w:sz w:val="22"/>
                <w:szCs w:val="22"/>
              </w:rPr>
            </w:pPr>
            <w:r w:rsidRPr="003F7A07">
              <w:rPr>
                <w:bCs/>
                <w:color w:val="000000" w:themeColor="text1"/>
                <w:sz w:val="22"/>
                <w:szCs w:val="22"/>
              </w:rPr>
              <w:t>1</w:t>
            </w:r>
          </w:p>
        </w:tc>
      </w:tr>
    </w:tbl>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1.1.8. </w:t>
      </w:r>
      <w:r w:rsidRPr="003F7A07">
        <w:rPr>
          <w:rFonts w:ascii="Times New Roman" w:hAnsi="Times New Roman" w:cs="Times New Roman"/>
          <w:color w:val="000000" w:themeColor="text1"/>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w:t>
      </w:r>
      <w:r w:rsidRPr="003F7A07">
        <w:rPr>
          <w:rFonts w:ascii="Times New Roman" w:hAnsi="Times New Roman" w:cs="Times New Roman"/>
          <w:color w:val="000000" w:themeColor="text1"/>
          <w:sz w:val="28"/>
          <w:szCs w:val="28"/>
        </w:rPr>
        <w:lastRenderedPageBreak/>
        <w:t>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color w:val="000000" w:themeColor="text1"/>
          <w:sz w:val="16"/>
          <w:szCs w:val="16"/>
        </w:rPr>
      </w:pPr>
    </w:p>
    <w:tbl>
      <w:tblPr>
        <w:tblW w:w="1012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5"/>
        <w:gridCol w:w="1559"/>
        <w:gridCol w:w="1044"/>
        <w:gridCol w:w="1134"/>
        <w:gridCol w:w="1417"/>
        <w:gridCol w:w="993"/>
        <w:gridCol w:w="1275"/>
      </w:tblGrid>
      <w:tr w:rsidR="007F039A" w:rsidRPr="003F7A07" w:rsidTr="002059D4">
        <w:trPr>
          <w:trHeight w:val="397"/>
        </w:trPr>
        <w:tc>
          <w:tcPr>
            <w:tcW w:w="2705"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685"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F039A" w:rsidRPr="003F7A07" w:rsidTr="002059D4">
        <w:trPr>
          <w:trHeight w:val="711"/>
        </w:trPr>
        <w:tc>
          <w:tcPr>
            <w:tcW w:w="2705"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04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275" w:type="dxa"/>
            <w:shd w:val="clear" w:color="auto" w:fill="auto"/>
            <w:tcMar>
              <w:left w:w="57" w:type="dxa"/>
              <w:right w:w="57" w:type="dxa"/>
            </w:tcMar>
            <w:vAlign w:val="center"/>
          </w:tcPr>
          <w:p w:rsidR="007F039A" w:rsidRPr="003F7A07" w:rsidRDefault="007F039A" w:rsidP="002059D4">
            <w:pPr>
              <w:spacing w:after="0" w:line="240" w:lineRule="auto"/>
              <w:ind w:left="-57" w:right="85"/>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rPr>
        <w:tc>
          <w:tcPr>
            <w:tcW w:w="270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04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27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171"/>
        </w:trPr>
        <w:tc>
          <w:tcPr>
            <w:tcW w:w="10127" w:type="dxa"/>
            <w:gridSpan w:val="7"/>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bCs/>
                <w:color w:val="000000" w:themeColor="text1"/>
              </w:rPr>
              <w:t>Объекты обработки, утилизации, обезвреживания, размещения твердых коммунальных отходов</w:t>
            </w:r>
          </w:p>
        </w:tc>
      </w:tr>
      <w:tr w:rsidR="007F039A" w:rsidRPr="003F7A07" w:rsidTr="002059D4">
        <w:trPr>
          <w:trHeight w:val="171"/>
        </w:trPr>
        <w:tc>
          <w:tcPr>
            <w:tcW w:w="270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Площадки для установки контейнеров для сбора,</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 xml:space="preserve">в том числе </w:t>
            </w:r>
            <w:proofErr w:type="gramStart"/>
            <w:r w:rsidRPr="003F7A07">
              <w:rPr>
                <w:rFonts w:ascii="Times New Roman" w:hAnsi="Times New Roman" w:cs="Times New Roman"/>
                <w:color w:val="000000" w:themeColor="text1"/>
              </w:rPr>
              <w:t>раздельного</w:t>
            </w:r>
            <w:proofErr w:type="gramEnd"/>
            <w:r w:rsidRPr="003F7A07">
              <w:rPr>
                <w:rFonts w:ascii="Times New Roman" w:hAnsi="Times New Roman" w:cs="Times New Roman"/>
                <w:color w:val="000000" w:themeColor="text1"/>
              </w:rPr>
              <w:t>, твердых коммунальных отходов</w:t>
            </w:r>
          </w:p>
        </w:tc>
        <w:tc>
          <w:tcPr>
            <w:tcW w:w="1559"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04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26</w:t>
            </w:r>
          </w:p>
        </w:tc>
        <w:tc>
          <w:tcPr>
            <w:tcW w:w="1417"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p>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p w:rsidR="007F039A" w:rsidRPr="003F7A07" w:rsidRDefault="007F039A" w:rsidP="002059D4">
            <w:pPr>
              <w:pStyle w:val="a8"/>
              <w:spacing w:after="0"/>
              <w:ind w:left="-57" w:right="-57"/>
              <w:jc w:val="center"/>
              <w:rPr>
                <w:color w:val="000000" w:themeColor="text1"/>
                <w:sz w:val="22"/>
                <w:szCs w:val="22"/>
              </w:rPr>
            </w:pPr>
          </w:p>
        </w:tc>
        <w:tc>
          <w:tcPr>
            <w:tcW w:w="993"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Метр</w:t>
            </w:r>
          </w:p>
        </w:tc>
        <w:tc>
          <w:tcPr>
            <w:tcW w:w="1275" w:type="dxa"/>
            <w:shd w:val="clear" w:color="auto" w:fill="auto"/>
            <w:tcMar>
              <w:left w:w="57" w:type="dxa"/>
              <w:right w:w="57" w:type="dxa"/>
            </w:tcMar>
            <w:vAlign w:val="center"/>
          </w:tcPr>
          <w:p w:rsidR="007F039A" w:rsidRPr="003F7A07" w:rsidRDefault="007F039A" w:rsidP="002059D4">
            <w:pPr>
              <w:pStyle w:val="a8"/>
              <w:spacing w:after="0"/>
              <w:ind w:left="-57" w:right="-57"/>
              <w:jc w:val="center"/>
              <w:rPr>
                <w:bCs/>
                <w:color w:val="000000" w:themeColor="text1"/>
                <w:sz w:val="22"/>
                <w:szCs w:val="22"/>
              </w:rPr>
            </w:pPr>
            <w:r w:rsidRPr="003F7A07">
              <w:rPr>
                <w:bCs/>
                <w:color w:val="000000" w:themeColor="text1"/>
                <w:sz w:val="22"/>
                <w:szCs w:val="22"/>
              </w:rPr>
              <w:t>100</w:t>
            </w:r>
          </w:p>
        </w:tc>
      </w:tr>
    </w:tbl>
    <w:p w:rsidR="007F039A" w:rsidRPr="003F7A07" w:rsidRDefault="007F039A" w:rsidP="007F039A">
      <w:pPr>
        <w:spacing w:after="0" w:line="240" w:lineRule="auto"/>
        <w:ind w:left="-57" w:right="-57"/>
        <w:jc w:val="both"/>
        <w:rPr>
          <w:rFonts w:ascii="Times New Roman" w:hAnsi="Times New Roman" w:cs="Times New Roman"/>
          <w:bCs/>
          <w:color w:val="000000" w:themeColor="text1"/>
          <w:kern w:val="2"/>
          <w:sz w:val="16"/>
          <w:szCs w:val="16"/>
          <w:lang w:eastAsia="ar-SA"/>
        </w:rPr>
      </w:pP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Cs/>
          <w:color w:val="000000" w:themeColor="text1"/>
          <w:kern w:val="2"/>
          <w:sz w:val="28"/>
          <w:szCs w:val="28"/>
          <w:lang w:eastAsia="ar-SA"/>
        </w:rPr>
        <w:t xml:space="preserve">        1.1.9. </w:t>
      </w:r>
      <w:r w:rsidRPr="003F7A07">
        <w:rPr>
          <w:rFonts w:ascii="Times New Roman" w:hAnsi="Times New Roman" w:cs="Times New Roman"/>
          <w:color w:val="000000" w:themeColor="text1"/>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16"/>
          <w:szCs w:val="16"/>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5"/>
        <w:gridCol w:w="1559"/>
        <w:gridCol w:w="1134"/>
        <w:gridCol w:w="1134"/>
        <w:gridCol w:w="1417"/>
        <w:gridCol w:w="993"/>
        <w:gridCol w:w="1497"/>
      </w:tblGrid>
      <w:tr w:rsidR="007F039A" w:rsidRPr="003F7A07" w:rsidTr="002059D4">
        <w:trPr>
          <w:trHeight w:val="269"/>
        </w:trPr>
        <w:tc>
          <w:tcPr>
            <w:tcW w:w="2615" w:type="dxa"/>
            <w:vMerge w:val="restart"/>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Минимально допустимый уровень обеспеченности объектами</w:t>
            </w:r>
          </w:p>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местного значения</w:t>
            </w:r>
          </w:p>
        </w:tc>
        <w:tc>
          <w:tcPr>
            <w:tcW w:w="3907" w:type="dxa"/>
            <w:gridSpan w:val="3"/>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Максимально допустимый уровень территориальной доступности объектами местного значения</w:t>
            </w:r>
          </w:p>
        </w:tc>
      </w:tr>
      <w:tr w:rsidR="007F039A" w:rsidRPr="003F7A07" w:rsidTr="002059D4">
        <w:trPr>
          <w:trHeight w:val="711"/>
        </w:trPr>
        <w:tc>
          <w:tcPr>
            <w:tcW w:w="2615" w:type="dxa"/>
            <w:vMerge/>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обеспеченности</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Параметр доступности</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Единица измерения</w:t>
            </w:r>
          </w:p>
        </w:tc>
        <w:tc>
          <w:tcPr>
            <w:tcW w:w="1497"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b/>
                <w:color w:val="000000" w:themeColor="text1"/>
                <w:sz w:val="20"/>
                <w:szCs w:val="20"/>
              </w:rPr>
            </w:pPr>
            <w:r w:rsidRPr="003F7A07">
              <w:rPr>
                <w:rFonts w:ascii="Times New Roman" w:hAnsi="Times New Roman" w:cs="Times New Roman"/>
                <w:b/>
                <w:color w:val="000000" w:themeColor="text1"/>
                <w:sz w:val="20"/>
                <w:szCs w:val="20"/>
              </w:rPr>
              <w:t>Предельное значение показателя</w:t>
            </w:r>
          </w:p>
        </w:tc>
      </w:tr>
      <w:tr w:rsidR="007F039A" w:rsidRPr="003F7A07" w:rsidTr="002059D4">
        <w:trPr>
          <w:trHeight w:val="171"/>
        </w:trPr>
        <w:tc>
          <w:tcPr>
            <w:tcW w:w="2615"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1</w:t>
            </w:r>
          </w:p>
        </w:tc>
        <w:tc>
          <w:tcPr>
            <w:tcW w:w="1559"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2</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contextualSpacing/>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3</w:t>
            </w:r>
          </w:p>
        </w:tc>
        <w:tc>
          <w:tcPr>
            <w:tcW w:w="1134"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4</w:t>
            </w:r>
          </w:p>
        </w:tc>
        <w:tc>
          <w:tcPr>
            <w:tcW w:w="141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5</w:t>
            </w:r>
          </w:p>
        </w:tc>
        <w:tc>
          <w:tcPr>
            <w:tcW w:w="993"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6</w:t>
            </w:r>
          </w:p>
        </w:tc>
        <w:tc>
          <w:tcPr>
            <w:tcW w:w="1497"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i/>
                <w:color w:val="000000" w:themeColor="text1"/>
                <w:sz w:val="20"/>
                <w:szCs w:val="20"/>
              </w:rPr>
              <w:t>7</w:t>
            </w:r>
          </w:p>
        </w:tc>
      </w:tr>
      <w:tr w:rsidR="007F039A" w:rsidRPr="003F7A07" w:rsidTr="002059D4">
        <w:trPr>
          <w:trHeight w:val="171"/>
        </w:trPr>
        <w:tc>
          <w:tcPr>
            <w:tcW w:w="10349" w:type="dxa"/>
            <w:gridSpan w:val="7"/>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i/>
                <w:color w:val="000000" w:themeColor="text1"/>
                <w:sz w:val="20"/>
                <w:szCs w:val="20"/>
              </w:rPr>
            </w:pPr>
            <w:r w:rsidRPr="003F7A07">
              <w:rPr>
                <w:rFonts w:ascii="Times New Roman" w:hAnsi="Times New Roman" w:cs="Times New Roman"/>
                <w:b/>
                <w:color w:val="000000" w:themeColor="text1"/>
              </w:rPr>
              <w:t>Объекты служб оперативного реагирования</w:t>
            </w:r>
          </w:p>
        </w:tc>
      </w:tr>
      <w:tr w:rsidR="007F039A" w:rsidRPr="003F7A07" w:rsidTr="002059D4">
        <w:trPr>
          <w:trHeight w:val="171"/>
        </w:trPr>
        <w:tc>
          <w:tcPr>
            <w:tcW w:w="2615" w:type="dxa"/>
            <w:shd w:val="clear" w:color="auto" w:fill="auto"/>
            <w:tcMar>
              <w:left w:w="57" w:type="dxa"/>
              <w:right w:w="57" w:type="dxa"/>
            </w:tcMar>
            <w:vAlign w:val="center"/>
          </w:tcPr>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Объект</w:t>
            </w:r>
          </w:p>
          <w:p w:rsidR="007F039A" w:rsidRPr="003F7A07" w:rsidRDefault="007F039A" w:rsidP="002059D4">
            <w:pPr>
              <w:spacing w:after="0" w:line="240" w:lineRule="auto"/>
              <w:ind w:left="-57" w:right="-57"/>
              <w:jc w:val="center"/>
              <w:rPr>
                <w:rFonts w:ascii="Times New Roman" w:hAnsi="Times New Roman" w:cs="Times New Roman"/>
                <w:color w:val="000000" w:themeColor="text1"/>
              </w:rPr>
            </w:pPr>
            <w:r w:rsidRPr="003F7A07">
              <w:rPr>
                <w:rFonts w:ascii="Times New Roman" w:hAnsi="Times New Roman" w:cs="Times New Roman"/>
                <w:color w:val="000000" w:themeColor="text1"/>
              </w:rPr>
              <w:t>пожарной охраны</w:t>
            </w:r>
          </w:p>
        </w:tc>
        <w:tc>
          <w:tcPr>
            <w:tcW w:w="1559"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Количество объектов</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Объект</w:t>
            </w:r>
          </w:p>
        </w:tc>
        <w:tc>
          <w:tcPr>
            <w:tcW w:w="1134"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1</w:t>
            </w:r>
          </w:p>
        </w:tc>
        <w:tc>
          <w:tcPr>
            <w:tcW w:w="1417"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Удаленность</w:t>
            </w:r>
          </w:p>
        </w:tc>
        <w:tc>
          <w:tcPr>
            <w:tcW w:w="993" w:type="dxa"/>
            <w:shd w:val="clear" w:color="auto" w:fill="auto"/>
            <w:tcMar>
              <w:left w:w="57" w:type="dxa"/>
              <w:right w:w="57" w:type="dxa"/>
            </w:tcMar>
            <w:vAlign w:val="center"/>
          </w:tcPr>
          <w:p w:rsidR="007F039A" w:rsidRPr="003F7A07" w:rsidRDefault="007F039A" w:rsidP="002059D4">
            <w:pPr>
              <w:pStyle w:val="a8"/>
              <w:spacing w:after="0"/>
              <w:ind w:left="-57" w:right="-57"/>
              <w:jc w:val="center"/>
              <w:rPr>
                <w:color w:val="000000" w:themeColor="text1"/>
                <w:sz w:val="22"/>
                <w:szCs w:val="22"/>
              </w:rPr>
            </w:pPr>
            <w:r w:rsidRPr="003F7A07">
              <w:rPr>
                <w:color w:val="000000" w:themeColor="text1"/>
                <w:sz w:val="22"/>
                <w:szCs w:val="22"/>
              </w:rPr>
              <w:t>мин.</w:t>
            </w:r>
          </w:p>
        </w:tc>
        <w:tc>
          <w:tcPr>
            <w:tcW w:w="1497" w:type="dxa"/>
            <w:shd w:val="clear" w:color="auto" w:fill="auto"/>
            <w:tcMar>
              <w:left w:w="57" w:type="dxa"/>
              <w:right w:w="57" w:type="dxa"/>
            </w:tcMar>
            <w:vAlign w:val="center"/>
          </w:tcPr>
          <w:p w:rsidR="007F039A" w:rsidRPr="003F7A07" w:rsidRDefault="007F039A" w:rsidP="002059D4">
            <w:pPr>
              <w:pStyle w:val="a8"/>
              <w:spacing w:after="0"/>
              <w:ind w:left="-57" w:right="-57"/>
              <w:jc w:val="center"/>
              <w:rPr>
                <w:bCs/>
                <w:color w:val="000000" w:themeColor="text1"/>
                <w:sz w:val="22"/>
                <w:szCs w:val="22"/>
              </w:rPr>
            </w:pPr>
            <w:r w:rsidRPr="003F7A07">
              <w:rPr>
                <w:bCs/>
                <w:color w:val="000000" w:themeColor="text1"/>
                <w:sz w:val="22"/>
                <w:szCs w:val="22"/>
              </w:rPr>
              <w:t>20</w:t>
            </w:r>
          </w:p>
        </w:tc>
      </w:tr>
    </w:tbl>
    <w:p w:rsidR="007F039A" w:rsidRPr="00E04BF4" w:rsidRDefault="007F039A" w:rsidP="007F039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1.1.10.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w:t>
      </w:r>
      <w:r w:rsidRPr="003F7A07">
        <w:rPr>
          <w:rFonts w:ascii="Times New Roman" w:hAnsi="Times New Roman" w:cs="Times New Roman"/>
          <w:color w:val="000000" w:themeColor="text1"/>
        </w:rPr>
        <w:t xml:space="preserve"> </w:t>
      </w:r>
      <w:r w:rsidRPr="003F7A07">
        <w:rPr>
          <w:rFonts w:ascii="Times New Roman" w:hAnsi="Times New Roman" w:cs="Times New Roman"/>
          <w:color w:val="000000" w:themeColor="text1"/>
          <w:sz w:val="28"/>
          <w:szCs w:val="28"/>
        </w:rPr>
        <w:t xml:space="preserve">предупреждения чрезвычайных ситуаций межмуниципального и регионального характера, стихийных бедствий, пожаров, эпидемий и ликвидации их последствий.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16"/>
          <w:szCs w:val="16"/>
        </w:rPr>
      </w:pPr>
    </w:p>
    <w:tbl>
      <w:tblPr>
        <w:tblW w:w="10178" w:type="dxa"/>
        <w:tblInd w:w="-431" w:type="dxa"/>
        <w:tblLayout w:type="fixed"/>
        <w:tblLook w:val="04A0" w:firstRow="1" w:lastRow="0" w:firstColumn="1" w:lastColumn="0" w:noHBand="0" w:noVBand="1"/>
      </w:tblPr>
      <w:tblGrid>
        <w:gridCol w:w="2524"/>
        <w:gridCol w:w="1701"/>
        <w:gridCol w:w="1276"/>
        <w:gridCol w:w="1729"/>
        <w:gridCol w:w="2948"/>
      </w:tblGrid>
      <w:tr w:rsidR="007F039A" w:rsidRPr="003F7A07" w:rsidTr="002059D4">
        <w:tc>
          <w:tcPr>
            <w:tcW w:w="10178" w:type="dxa"/>
            <w:gridSpan w:val="5"/>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firstLine="283"/>
              <w:jc w:val="center"/>
              <w:rPr>
                <w:rFonts w:ascii="Times New Roman" w:hAnsi="Times New Roman" w:cs="Times New Roman"/>
                <w:b/>
                <w:color w:val="000000" w:themeColor="text1"/>
                <w:lang w:eastAsia="en-US"/>
              </w:rPr>
            </w:pPr>
            <w:r w:rsidRPr="003F7A07">
              <w:rPr>
                <w:rFonts w:ascii="Times New Roman" w:hAnsi="Times New Roman" w:cs="Times New Roman"/>
                <w:b/>
                <w:color w:val="000000" w:themeColor="text1"/>
                <w:lang w:eastAsia="en-US"/>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7F039A" w:rsidRPr="003F7A07" w:rsidTr="002059D4">
        <w:tc>
          <w:tcPr>
            <w:tcW w:w="2524" w:type="dxa"/>
            <w:vMerge w:val="restart"/>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Область,  вид, объект местного значения</w:t>
            </w:r>
          </w:p>
        </w:tc>
        <w:tc>
          <w:tcPr>
            <w:tcW w:w="2977" w:type="dxa"/>
            <w:gridSpan w:val="2"/>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Минимально допустимый уровень обеспеченности</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объектами местного значения</w:t>
            </w:r>
          </w:p>
        </w:tc>
        <w:tc>
          <w:tcPr>
            <w:tcW w:w="4677" w:type="dxa"/>
            <w:gridSpan w:val="2"/>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Максимально допустимый уровень</w:t>
            </w:r>
          </w:p>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 xml:space="preserve">территориальной доступности     </w:t>
            </w:r>
          </w:p>
          <w:p w:rsidR="007F039A" w:rsidRPr="00E04BF4" w:rsidRDefault="007F039A" w:rsidP="002059D4">
            <w:pPr>
              <w:spacing w:after="0" w:line="240" w:lineRule="auto"/>
              <w:ind w:left="-57" w:right="-57" w:firstLine="283"/>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объектами местного значения</w:t>
            </w:r>
          </w:p>
        </w:tc>
      </w:tr>
      <w:tr w:rsidR="007F039A" w:rsidRPr="003F7A07" w:rsidTr="002059D4">
        <w:tc>
          <w:tcPr>
            <w:tcW w:w="2524" w:type="dxa"/>
            <w:vMerge/>
            <w:tcBorders>
              <w:top w:val="single" w:sz="4" w:space="0" w:color="auto"/>
              <w:left w:val="single" w:sz="4" w:space="0" w:color="auto"/>
              <w:bottom w:val="single" w:sz="4" w:space="0" w:color="auto"/>
              <w:right w:val="single" w:sz="4" w:space="0" w:color="auto"/>
            </w:tcBorders>
            <w:vAlign w:val="center"/>
            <w:hideMark/>
          </w:tcPr>
          <w:p w:rsidR="007F039A" w:rsidRPr="00E04BF4" w:rsidRDefault="007F039A" w:rsidP="002059D4">
            <w:pPr>
              <w:spacing w:after="0" w:line="240" w:lineRule="auto"/>
              <w:ind w:left="-57" w:right="-57"/>
              <w:rPr>
                <w:rFonts w:ascii="Times New Roman" w:hAnsi="Times New Roman" w:cs="Times New Roman"/>
                <w:color w:val="000000" w:themeColor="text1"/>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Параметр</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обеспеченности,</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 xml:space="preserve">единица </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измерения</w:t>
            </w:r>
          </w:p>
        </w:tc>
        <w:tc>
          <w:tcPr>
            <w:tcW w:w="1276"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Показатель</w:t>
            </w:r>
          </w:p>
        </w:tc>
        <w:tc>
          <w:tcPr>
            <w:tcW w:w="1729"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Параметр</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доступности,</w:t>
            </w:r>
          </w:p>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единица измерения</w:t>
            </w:r>
          </w:p>
        </w:tc>
        <w:tc>
          <w:tcPr>
            <w:tcW w:w="2948"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jc w:val="center"/>
              <w:rPr>
                <w:rFonts w:ascii="Times New Roman" w:hAnsi="Times New Roman" w:cs="Times New Roman"/>
                <w:color w:val="000000" w:themeColor="text1"/>
                <w:sz w:val="20"/>
                <w:szCs w:val="20"/>
                <w:lang w:eastAsia="en-US"/>
              </w:rPr>
            </w:pPr>
            <w:r w:rsidRPr="00E04BF4">
              <w:rPr>
                <w:rFonts w:ascii="Times New Roman" w:hAnsi="Times New Roman" w:cs="Times New Roman"/>
                <w:color w:val="000000" w:themeColor="text1"/>
                <w:sz w:val="20"/>
                <w:szCs w:val="20"/>
                <w:lang w:eastAsia="en-US"/>
              </w:rPr>
              <w:t>Показатель</w:t>
            </w:r>
          </w:p>
        </w:tc>
      </w:tr>
      <w:tr w:rsidR="007F039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1</w:t>
            </w:r>
          </w:p>
        </w:tc>
        <w:tc>
          <w:tcPr>
            <w:tcW w:w="1701"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3</w:t>
            </w:r>
          </w:p>
        </w:tc>
        <w:tc>
          <w:tcPr>
            <w:tcW w:w="1729"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4</w:t>
            </w:r>
          </w:p>
        </w:tc>
        <w:tc>
          <w:tcPr>
            <w:tcW w:w="2948" w:type="dxa"/>
            <w:tcBorders>
              <w:top w:val="single" w:sz="4" w:space="0" w:color="auto"/>
              <w:left w:val="single" w:sz="4" w:space="0" w:color="auto"/>
              <w:bottom w:val="single" w:sz="4" w:space="0" w:color="auto"/>
              <w:right w:val="single" w:sz="4" w:space="0" w:color="auto"/>
            </w:tcBorders>
            <w:hideMark/>
          </w:tcPr>
          <w:p w:rsidR="007F039A" w:rsidRPr="00E04BF4" w:rsidRDefault="007F039A" w:rsidP="002059D4">
            <w:pPr>
              <w:spacing w:after="0" w:line="240" w:lineRule="auto"/>
              <w:ind w:left="-57" w:right="-57" w:firstLine="283"/>
              <w:jc w:val="center"/>
              <w:rPr>
                <w:rFonts w:ascii="Times New Roman" w:hAnsi="Times New Roman" w:cs="Times New Roman"/>
                <w:i/>
                <w:color w:val="000000" w:themeColor="text1"/>
                <w:sz w:val="20"/>
                <w:szCs w:val="20"/>
                <w:lang w:eastAsia="en-US"/>
              </w:rPr>
            </w:pPr>
            <w:r w:rsidRPr="00E04BF4">
              <w:rPr>
                <w:rFonts w:ascii="Times New Roman" w:hAnsi="Times New Roman" w:cs="Times New Roman"/>
                <w:i/>
                <w:color w:val="000000" w:themeColor="text1"/>
                <w:sz w:val="20"/>
                <w:szCs w:val="20"/>
                <w:lang w:eastAsia="en-US"/>
              </w:rPr>
              <w:t>5</w:t>
            </w:r>
          </w:p>
        </w:tc>
      </w:tr>
      <w:tr w:rsidR="007F039A" w:rsidRPr="003F7A07" w:rsidTr="002059D4">
        <w:tc>
          <w:tcPr>
            <w:tcW w:w="2524"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lastRenderedPageBreak/>
              <w:t>Убежища, противорадиационные укрытия в сельском поселении</w:t>
            </w:r>
          </w:p>
        </w:tc>
        <w:tc>
          <w:tcPr>
            <w:tcW w:w="1701"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Показатель</w:t>
            </w:r>
          </w:p>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вместимости</w:t>
            </w:r>
          </w:p>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(кв. м) на 1000 укрываемых</w:t>
            </w:r>
          </w:p>
        </w:tc>
        <w:tc>
          <w:tcPr>
            <w:tcW w:w="1276"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500</w:t>
            </w:r>
          </w:p>
        </w:tc>
        <w:tc>
          <w:tcPr>
            <w:tcW w:w="1729"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Пешеходная</w:t>
            </w:r>
          </w:p>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доступность,</w:t>
            </w:r>
          </w:p>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sidRPr="003F7A07">
              <w:rPr>
                <w:rFonts w:ascii="Times New Roman" w:hAnsi="Times New Roman" w:cs="Times New Roman"/>
                <w:color w:val="000000" w:themeColor="text1"/>
                <w:lang w:eastAsia="en-US"/>
              </w:rPr>
              <w:t>километры</w:t>
            </w:r>
          </w:p>
        </w:tc>
        <w:tc>
          <w:tcPr>
            <w:tcW w:w="2948" w:type="dxa"/>
            <w:tcBorders>
              <w:top w:val="single" w:sz="4" w:space="0" w:color="auto"/>
              <w:left w:val="single" w:sz="4" w:space="0" w:color="auto"/>
              <w:bottom w:val="single" w:sz="4" w:space="0" w:color="auto"/>
              <w:right w:val="single" w:sz="4" w:space="0" w:color="auto"/>
            </w:tcBorders>
            <w:hideMark/>
          </w:tcPr>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proofErr w:type="gramStart"/>
            <w:r w:rsidRPr="003F7A07">
              <w:rPr>
                <w:rFonts w:ascii="Times New Roman" w:hAnsi="Times New Roman" w:cs="Times New Roman"/>
                <w:color w:val="000000" w:themeColor="text1"/>
                <w:lang w:eastAsia="en-US"/>
              </w:rPr>
              <w:t>1 – для защитных сооружений гражданской обороны (кроме</w:t>
            </w:r>
            <w:proofErr w:type="gramEnd"/>
          </w:p>
          <w:p w:rsidR="007F039A" w:rsidRPr="003F7A07" w:rsidRDefault="007F039A" w:rsidP="002059D4">
            <w:pPr>
              <w:spacing w:after="0" w:line="240" w:lineRule="auto"/>
              <w:ind w:left="-57" w:right="-57"/>
              <w:jc w:val="center"/>
              <w:rPr>
                <w:rFonts w:ascii="Times New Roman" w:hAnsi="Times New Roman" w:cs="Times New Roman"/>
                <w:color w:val="000000" w:themeColor="text1"/>
                <w:lang w:eastAsia="en-US"/>
              </w:rPr>
            </w:pPr>
            <w:r>
              <w:rPr>
                <w:rFonts w:ascii="Times New Roman" w:hAnsi="Times New Roman" w:cs="Times New Roman"/>
                <w:color w:val="000000" w:themeColor="text1"/>
                <w:lang w:eastAsia="en-US"/>
              </w:rPr>
              <w:t xml:space="preserve">противорадиационных укрытий; </w:t>
            </w:r>
            <w:r w:rsidRPr="003F7A07">
              <w:rPr>
                <w:rFonts w:ascii="Times New Roman" w:hAnsi="Times New Roman" w:cs="Times New Roman"/>
                <w:color w:val="000000" w:themeColor="text1"/>
                <w:lang w:eastAsia="en-US"/>
              </w:rPr>
              <w:t>3 – для противорадиационных укрытий</w:t>
            </w:r>
          </w:p>
        </w:tc>
      </w:tr>
    </w:tbl>
    <w:p w:rsidR="007F039A" w:rsidRPr="00E04BF4" w:rsidRDefault="007F039A" w:rsidP="007F039A">
      <w:pPr>
        <w:spacing w:after="0" w:line="240" w:lineRule="auto"/>
        <w:ind w:left="-57" w:right="-57" w:firstLine="720"/>
        <w:rPr>
          <w:rFonts w:ascii="Times New Roman" w:hAnsi="Times New Roman" w:cs="Times New Roman"/>
          <w:b/>
          <w:bCs/>
          <w:color w:val="000000" w:themeColor="text1"/>
          <w:kern w:val="1"/>
          <w:sz w:val="16"/>
          <w:szCs w:val="16"/>
          <w:lang w:eastAsia="ar-SA"/>
        </w:rPr>
      </w:pPr>
    </w:p>
    <w:p w:rsidR="007F039A" w:rsidRPr="003F7A07" w:rsidRDefault="007F039A" w:rsidP="007F039A">
      <w:pPr>
        <w:spacing w:after="0" w:line="240" w:lineRule="auto"/>
        <w:ind w:left="-57" w:right="-57" w:firstLine="720"/>
        <w:jc w:val="both"/>
        <w:rPr>
          <w:rFonts w:ascii="Times New Roman" w:hAnsi="Times New Roman" w:cs="Times New Roman"/>
          <w:bCs/>
          <w:color w:val="000000" w:themeColor="text1"/>
          <w:kern w:val="1"/>
          <w:sz w:val="28"/>
          <w:szCs w:val="32"/>
          <w:lang w:eastAsia="ar-SA"/>
        </w:rPr>
      </w:pPr>
      <w:r w:rsidRPr="003F7A07">
        <w:rPr>
          <w:rFonts w:ascii="Times New Roman" w:hAnsi="Times New Roman" w:cs="Times New Roman"/>
          <w:bCs/>
          <w:color w:val="000000" w:themeColor="text1"/>
          <w:kern w:val="1"/>
          <w:sz w:val="28"/>
          <w:szCs w:val="32"/>
          <w:lang w:eastAsia="ar-SA"/>
        </w:rPr>
        <w:t>1.1.12.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организации ритуальных услуг и мест захоронения</w:t>
      </w:r>
    </w:p>
    <w:p w:rsidR="007F039A" w:rsidRPr="00E04BF4" w:rsidRDefault="007F039A" w:rsidP="007F039A">
      <w:pPr>
        <w:spacing w:after="0" w:line="240" w:lineRule="auto"/>
        <w:ind w:left="-57" w:right="-57" w:firstLine="720"/>
        <w:jc w:val="both"/>
        <w:rPr>
          <w:rFonts w:ascii="Times New Roman" w:hAnsi="Times New Roman" w:cs="Times New Roman"/>
          <w:bCs/>
          <w:color w:val="000000" w:themeColor="text1"/>
          <w:kern w:val="1"/>
          <w:sz w:val="16"/>
          <w:szCs w:val="16"/>
          <w:lang w:eastAsia="ar-SA"/>
        </w:rPr>
      </w:pPr>
    </w:p>
    <w:tbl>
      <w:tblPr>
        <w:tblStyle w:val="a7"/>
        <w:tblW w:w="9895" w:type="dxa"/>
        <w:tblInd w:w="-289" w:type="dxa"/>
        <w:tblLayout w:type="fixed"/>
        <w:tblLook w:val="04A0" w:firstRow="1" w:lastRow="0" w:firstColumn="1" w:lastColumn="0" w:noHBand="0" w:noVBand="1"/>
      </w:tblPr>
      <w:tblGrid>
        <w:gridCol w:w="2077"/>
        <w:gridCol w:w="1575"/>
        <w:gridCol w:w="1174"/>
        <w:gridCol w:w="1227"/>
        <w:gridCol w:w="1513"/>
        <w:gridCol w:w="1119"/>
        <w:gridCol w:w="1210"/>
      </w:tblGrid>
      <w:tr w:rsidR="007F039A" w:rsidRPr="003F7A07" w:rsidTr="002059D4">
        <w:tc>
          <w:tcPr>
            <w:tcW w:w="2077" w:type="dxa"/>
            <w:vMerge w:val="restart"/>
          </w:tcPr>
          <w:p w:rsidR="007F039A" w:rsidRPr="003F7A07" w:rsidRDefault="007F039A" w:rsidP="002059D4">
            <w:pPr>
              <w:ind w:left="-57" w:right="-57"/>
              <w:jc w:val="center"/>
              <w:rPr>
                <w:rFonts w:ascii="Times New Roman" w:hAnsi="Times New Roman"/>
                <w:b/>
                <w:bCs/>
                <w:color w:val="000000" w:themeColor="text1"/>
                <w:kern w:val="1"/>
                <w:lang w:eastAsia="ar-SA"/>
              </w:rPr>
            </w:pPr>
            <w:r w:rsidRPr="003F7A07">
              <w:rPr>
                <w:rFonts w:ascii="Times New Roman" w:hAnsi="Times New Roman"/>
                <w:b/>
                <w:bCs/>
                <w:color w:val="000000" w:themeColor="text1"/>
                <w:kern w:val="1"/>
                <w:lang w:eastAsia="ar-SA"/>
              </w:rPr>
              <w:t>Область, вид, объект местного значения</w:t>
            </w:r>
          </w:p>
        </w:tc>
        <w:tc>
          <w:tcPr>
            <w:tcW w:w="3976" w:type="dxa"/>
            <w:gridSpan w:val="3"/>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Минимально допустимый уровень обеспеченности объектами</w:t>
            </w:r>
          </w:p>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местного значения</w:t>
            </w:r>
          </w:p>
        </w:tc>
        <w:tc>
          <w:tcPr>
            <w:tcW w:w="3842" w:type="dxa"/>
            <w:gridSpan w:val="3"/>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Максимально допустимый уровень территориальной доступности объектами местного значения</w:t>
            </w:r>
          </w:p>
        </w:tc>
      </w:tr>
      <w:tr w:rsidR="007F039A" w:rsidRPr="003F7A07" w:rsidTr="002059D4">
        <w:tc>
          <w:tcPr>
            <w:tcW w:w="2077" w:type="dxa"/>
            <w:vMerge/>
          </w:tcPr>
          <w:p w:rsidR="007F039A" w:rsidRPr="003F7A07" w:rsidRDefault="007F039A" w:rsidP="002059D4">
            <w:pPr>
              <w:ind w:left="-57" w:right="-57"/>
              <w:rPr>
                <w:rFonts w:ascii="Times New Roman" w:hAnsi="Times New Roman"/>
                <w:bCs/>
                <w:color w:val="000000" w:themeColor="text1"/>
                <w:kern w:val="1"/>
                <w:sz w:val="28"/>
                <w:szCs w:val="32"/>
                <w:lang w:eastAsia="ar-SA"/>
              </w:rPr>
            </w:pPr>
          </w:p>
        </w:tc>
        <w:tc>
          <w:tcPr>
            <w:tcW w:w="1575"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обеспеченности</w:t>
            </w:r>
          </w:p>
        </w:tc>
        <w:tc>
          <w:tcPr>
            <w:tcW w:w="1174"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27"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c>
          <w:tcPr>
            <w:tcW w:w="1513"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Параметр доступности</w:t>
            </w:r>
          </w:p>
        </w:tc>
        <w:tc>
          <w:tcPr>
            <w:tcW w:w="1119"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Единица измерения</w:t>
            </w:r>
          </w:p>
        </w:tc>
        <w:tc>
          <w:tcPr>
            <w:tcW w:w="1210" w:type="dxa"/>
            <w:shd w:val="clear" w:color="auto" w:fill="auto"/>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Предельное значение показателя</w:t>
            </w:r>
          </w:p>
        </w:tc>
      </w:tr>
      <w:tr w:rsidR="007F039A" w:rsidRPr="003F7A07" w:rsidTr="002059D4">
        <w:tc>
          <w:tcPr>
            <w:tcW w:w="2077" w:type="dxa"/>
            <w:vAlign w:val="center"/>
          </w:tcPr>
          <w:p w:rsidR="007F039A" w:rsidRPr="003F7A07" w:rsidRDefault="007F039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1575" w:type="dxa"/>
            <w:vAlign w:val="center"/>
          </w:tcPr>
          <w:p w:rsidR="007F039A" w:rsidRPr="003F7A07" w:rsidRDefault="007F039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2</w:t>
            </w:r>
          </w:p>
        </w:tc>
        <w:tc>
          <w:tcPr>
            <w:tcW w:w="1174" w:type="dxa"/>
            <w:vAlign w:val="center"/>
          </w:tcPr>
          <w:p w:rsidR="007F039A" w:rsidRPr="003F7A07" w:rsidRDefault="007F039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3</w:t>
            </w:r>
          </w:p>
        </w:tc>
        <w:tc>
          <w:tcPr>
            <w:tcW w:w="1227" w:type="dxa"/>
            <w:vAlign w:val="center"/>
          </w:tcPr>
          <w:p w:rsidR="007F039A" w:rsidRPr="003F7A07" w:rsidRDefault="007F039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4</w:t>
            </w:r>
          </w:p>
        </w:tc>
        <w:tc>
          <w:tcPr>
            <w:tcW w:w="1513" w:type="dxa"/>
            <w:vAlign w:val="center"/>
          </w:tcPr>
          <w:p w:rsidR="007F039A" w:rsidRPr="003F7A07" w:rsidRDefault="007F039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5</w:t>
            </w:r>
          </w:p>
        </w:tc>
        <w:tc>
          <w:tcPr>
            <w:tcW w:w="1119" w:type="dxa"/>
            <w:vAlign w:val="center"/>
          </w:tcPr>
          <w:p w:rsidR="007F039A" w:rsidRPr="003F7A07" w:rsidRDefault="007F039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6</w:t>
            </w:r>
          </w:p>
        </w:tc>
        <w:tc>
          <w:tcPr>
            <w:tcW w:w="1210" w:type="dxa"/>
            <w:vAlign w:val="center"/>
          </w:tcPr>
          <w:p w:rsidR="007F039A" w:rsidRPr="003F7A07" w:rsidRDefault="007F039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7</w:t>
            </w:r>
          </w:p>
        </w:tc>
      </w:tr>
      <w:tr w:rsidR="007F039A" w:rsidRPr="003F7A07" w:rsidTr="002059D4">
        <w:tc>
          <w:tcPr>
            <w:tcW w:w="9895" w:type="dxa"/>
            <w:gridSpan w:val="7"/>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Объекты в области организации ритуальных услуг и мест захоронения</w:t>
            </w:r>
          </w:p>
        </w:tc>
      </w:tr>
      <w:tr w:rsidR="007F039A" w:rsidRPr="003F7A07" w:rsidTr="002059D4">
        <w:tc>
          <w:tcPr>
            <w:tcW w:w="2077"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Кладбище</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традиционного</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захоронения в границах</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городского и сельского</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поселения</w:t>
            </w:r>
          </w:p>
        </w:tc>
        <w:tc>
          <w:tcPr>
            <w:tcW w:w="1575"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Площадь</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территории</w:t>
            </w:r>
          </w:p>
        </w:tc>
        <w:tc>
          <w:tcPr>
            <w:tcW w:w="1174"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га </w:t>
            </w:r>
            <w:proofErr w:type="gramStart"/>
            <w:r w:rsidRPr="00E04BF4">
              <w:rPr>
                <w:rFonts w:ascii="Times New Roman" w:hAnsi="Times New Roman"/>
                <w:bCs/>
                <w:color w:val="000000" w:themeColor="text1"/>
                <w:kern w:val="1"/>
                <w:sz w:val="22"/>
                <w:szCs w:val="22"/>
                <w:lang w:eastAsia="ar-SA"/>
              </w:rPr>
              <w:t>на</w:t>
            </w:r>
            <w:proofErr w:type="gramEnd"/>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1000 человек</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населения</w:t>
            </w:r>
          </w:p>
        </w:tc>
        <w:tc>
          <w:tcPr>
            <w:tcW w:w="1227"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0,24</w:t>
            </w:r>
          </w:p>
        </w:tc>
        <w:tc>
          <w:tcPr>
            <w:tcW w:w="1513"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Транспортная</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доступность</w:t>
            </w:r>
          </w:p>
        </w:tc>
        <w:tc>
          <w:tcPr>
            <w:tcW w:w="1119"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минуты</w:t>
            </w:r>
          </w:p>
        </w:tc>
        <w:tc>
          <w:tcPr>
            <w:tcW w:w="1210" w:type="dxa"/>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30</w:t>
            </w:r>
          </w:p>
        </w:tc>
      </w:tr>
    </w:tbl>
    <w:p w:rsidR="007F039A" w:rsidRPr="003F7A07" w:rsidRDefault="007F039A" w:rsidP="007F039A">
      <w:pPr>
        <w:spacing w:after="0" w:line="240" w:lineRule="auto"/>
        <w:ind w:left="-57" w:right="-57" w:firstLine="720"/>
        <w:rPr>
          <w:rFonts w:ascii="Times New Roman" w:hAnsi="Times New Roman" w:cs="Times New Roman"/>
          <w:bCs/>
          <w:color w:val="000000" w:themeColor="text1"/>
          <w:kern w:val="1"/>
          <w:sz w:val="28"/>
          <w:szCs w:val="32"/>
          <w:lang w:eastAsia="ar-SA"/>
        </w:rPr>
      </w:pPr>
    </w:p>
    <w:p w:rsidR="007F039A" w:rsidRPr="003F7A07" w:rsidRDefault="007F039A" w:rsidP="007F039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2. Материалы по обоснованию расчетных показателей, </w:t>
      </w:r>
    </w:p>
    <w:p w:rsidR="007F039A" w:rsidRPr="003F7A07" w:rsidRDefault="007F039A" w:rsidP="007F039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 xml:space="preserve">содержащихся в основной части местных нормативов </w:t>
      </w:r>
    </w:p>
    <w:p w:rsidR="007F039A" w:rsidRPr="003F7A07" w:rsidRDefault="007F039A" w:rsidP="007F039A">
      <w:pPr>
        <w:spacing w:after="0" w:line="240" w:lineRule="auto"/>
        <w:ind w:left="-57" w:right="-57"/>
        <w:jc w:val="center"/>
        <w:rPr>
          <w:rFonts w:ascii="Times New Roman" w:hAnsi="Times New Roman" w:cs="Times New Roman"/>
          <w:b/>
          <w:bCs/>
          <w:color w:val="000000" w:themeColor="text1"/>
          <w:kern w:val="1"/>
          <w:sz w:val="28"/>
          <w:szCs w:val="32"/>
          <w:lang w:eastAsia="ar-SA"/>
        </w:rPr>
      </w:pPr>
      <w:r w:rsidRPr="003F7A07">
        <w:rPr>
          <w:rFonts w:ascii="Times New Roman" w:hAnsi="Times New Roman" w:cs="Times New Roman"/>
          <w:b/>
          <w:bCs/>
          <w:color w:val="000000" w:themeColor="text1"/>
          <w:kern w:val="1"/>
          <w:sz w:val="28"/>
          <w:szCs w:val="32"/>
          <w:lang w:eastAsia="ar-SA"/>
        </w:rPr>
        <w:t>градостроительного проектирования</w:t>
      </w:r>
    </w:p>
    <w:p w:rsidR="007F039A" w:rsidRPr="003F7A07" w:rsidRDefault="007F039A" w:rsidP="007F039A">
      <w:pPr>
        <w:adjustRightInd w:val="0"/>
        <w:spacing w:after="0" w:line="240" w:lineRule="auto"/>
        <w:ind w:left="-57" w:right="-57"/>
        <w:jc w:val="both"/>
        <w:rPr>
          <w:rFonts w:ascii="Times New Roman" w:hAnsi="Times New Roman" w:cs="Times New Roman"/>
          <w:b/>
          <w:bCs/>
          <w:color w:val="000000" w:themeColor="text1"/>
          <w:kern w:val="1"/>
          <w:sz w:val="28"/>
          <w:szCs w:val="32"/>
          <w:lang w:eastAsia="ar-SA"/>
        </w:rPr>
      </w:pP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b/>
          <w:bCs/>
          <w:color w:val="000000" w:themeColor="text1"/>
          <w:kern w:val="1"/>
          <w:sz w:val="28"/>
          <w:szCs w:val="32"/>
          <w:lang w:eastAsia="ar-SA"/>
        </w:rPr>
        <w:t xml:space="preserve">        </w:t>
      </w:r>
      <w:proofErr w:type="gramStart"/>
      <w:r w:rsidRPr="003F7A07">
        <w:rPr>
          <w:rFonts w:ascii="Times New Roman" w:hAnsi="Times New Roman" w:cs="Times New Roman"/>
          <w:color w:val="000000" w:themeColor="text1"/>
          <w:sz w:val="28"/>
          <w:szCs w:val="28"/>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Котовского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Котовского  сельского поселения Урюпинского муниципального района Волгоградской области, на основании параметров и условий</w:t>
      </w:r>
      <w:proofErr w:type="gramEnd"/>
      <w:r w:rsidRPr="003F7A07">
        <w:rPr>
          <w:rFonts w:ascii="Times New Roman" w:hAnsi="Times New Roman" w:cs="Times New Roman"/>
          <w:color w:val="000000" w:themeColor="text1"/>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16"/>
          <w:szCs w:val="16"/>
        </w:rPr>
      </w:pP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lastRenderedPageBreak/>
        <w:t xml:space="preserve">2.1. </w:t>
      </w:r>
      <w:r w:rsidRPr="003F7A07">
        <w:rPr>
          <w:rFonts w:ascii="Times New Roman" w:hAnsi="Times New Roman" w:cs="Times New Roman"/>
          <w:bCs/>
          <w:color w:val="000000" w:themeColor="text1"/>
          <w:kern w:val="1"/>
          <w:sz w:val="28"/>
          <w:szCs w:val="28"/>
          <w:lang w:eastAsia="ar-SA"/>
        </w:rPr>
        <w:t xml:space="preserve">Обоснование состава объектов местного значения, </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 xml:space="preserve">для </w:t>
      </w:r>
      <w:proofErr w:type="gramStart"/>
      <w:r w:rsidRPr="003F7A07">
        <w:rPr>
          <w:rFonts w:ascii="Times New Roman" w:hAnsi="Times New Roman" w:cs="Times New Roman"/>
          <w:bCs/>
          <w:color w:val="000000" w:themeColor="text1"/>
          <w:kern w:val="1"/>
          <w:sz w:val="28"/>
          <w:szCs w:val="28"/>
          <w:lang w:eastAsia="ar-SA"/>
        </w:rPr>
        <w:t>которых</w:t>
      </w:r>
      <w:proofErr w:type="gramEnd"/>
      <w:r w:rsidRPr="003F7A07">
        <w:rPr>
          <w:rFonts w:ascii="Times New Roman" w:hAnsi="Times New Roman" w:cs="Times New Roman"/>
          <w:bCs/>
          <w:color w:val="000000" w:themeColor="text1"/>
          <w:kern w:val="1"/>
          <w:sz w:val="28"/>
          <w:szCs w:val="28"/>
          <w:lang w:eastAsia="ar-SA"/>
        </w:rPr>
        <w:t xml:space="preserve"> устанавливаются расчетные показатели</w:t>
      </w:r>
    </w:p>
    <w:p w:rsidR="007F039A" w:rsidRPr="003F7A07" w:rsidRDefault="007F039A" w:rsidP="007F039A">
      <w:pPr>
        <w:adjustRightInd w:val="0"/>
        <w:spacing w:after="0" w:line="240" w:lineRule="auto"/>
        <w:ind w:left="-57" w:right="-57" w:firstLine="567"/>
        <w:jc w:val="both"/>
        <w:rPr>
          <w:rFonts w:ascii="Times New Roman" w:hAnsi="Times New Roman" w:cs="Times New Roman"/>
          <w:color w:val="000000" w:themeColor="text1"/>
        </w:rPr>
      </w:pP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инженерно-технического обеспечения;</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автомобильные дороги и транспортное обслуживание;</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физическая культура и массовый спорт;</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культуры и искусства;</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гражданская оборона и предупреждение ЧС;</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местное самоуправление;</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благоустройство территории;</w:t>
      </w:r>
    </w:p>
    <w:p w:rsidR="007F039A" w:rsidRPr="003F7A07" w:rsidRDefault="007F039A" w:rsidP="007F039A">
      <w:pPr>
        <w:spacing w:after="0" w:line="240" w:lineRule="auto"/>
        <w:ind w:left="-57" w:right="-57"/>
        <w:contextualSpacing/>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иные области, связанные с решением вопросов местного значения сельского поселения муниципального района.</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2.2. </w:t>
      </w:r>
      <w:r w:rsidRPr="003F7A07">
        <w:rPr>
          <w:rFonts w:ascii="Times New Roman" w:hAnsi="Times New Roman" w:cs="Times New Roman"/>
          <w:bCs/>
          <w:color w:val="000000" w:themeColor="text1"/>
          <w:kern w:val="1"/>
          <w:sz w:val="28"/>
          <w:szCs w:val="28"/>
          <w:lang w:eastAsia="ar-SA"/>
        </w:rPr>
        <w:t>Обоснование расчетных показателей</w:t>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16"/>
          <w:szCs w:val="16"/>
          <w:lang w:eastAsia="ar-SA"/>
        </w:rPr>
      </w:pPr>
      <w:r w:rsidRPr="003F7A07">
        <w:rPr>
          <w:rFonts w:ascii="Times New Roman" w:hAnsi="Times New Roman" w:cs="Times New Roman"/>
          <w:color w:val="000000" w:themeColor="text1"/>
        </w:rPr>
        <w:tab/>
      </w:r>
    </w:p>
    <w:p w:rsidR="007F039A" w:rsidRPr="003F7A07" w:rsidRDefault="007F039A" w:rsidP="007F039A">
      <w:pPr>
        <w:keepNext/>
        <w:tabs>
          <w:tab w:val="num" w:pos="0"/>
        </w:tabs>
        <w:suppressAutoHyphens/>
        <w:spacing w:after="0" w:line="240" w:lineRule="auto"/>
        <w:ind w:left="-57" w:right="-57"/>
        <w:jc w:val="both"/>
        <w:outlineLvl w:val="0"/>
        <w:rPr>
          <w:rFonts w:ascii="Times New Roman" w:hAnsi="Times New Roman" w:cs="Times New Roman"/>
          <w:b/>
          <w:bCs/>
          <w:color w:val="000000" w:themeColor="text1"/>
          <w:kern w:val="1"/>
          <w:sz w:val="28"/>
          <w:szCs w:val="28"/>
          <w:lang w:eastAsia="ar-SA"/>
        </w:rPr>
      </w:pPr>
      <w:r w:rsidRPr="003F7A07">
        <w:rPr>
          <w:rFonts w:ascii="Times New Roman" w:hAnsi="Times New Roman" w:cs="Times New Roman"/>
          <w:color w:val="000000" w:themeColor="text1"/>
          <w:sz w:val="28"/>
          <w:szCs w:val="28"/>
        </w:rPr>
        <w:t xml:space="preserve">        Обоснованная подготовка расчетных показателей базируется </w:t>
      </w:r>
      <w:proofErr w:type="gramStart"/>
      <w:r w:rsidRPr="003F7A07">
        <w:rPr>
          <w:rFonts w:ascii="Times New Roman" w:hAnsi="Times New Roman" w:cs="Times New Roman"/>
          <w:color w:val="000000" w:themeColor="text1"/>
          <w:sz w:val="28"/>
          <w:szCs w:val="28"/>
        </w:rPr>
        <w:t>на</w:t>
      </w:r>
      <w:proofErr w:type="gramEnd"/>
      <w:r w:rsidRPr="003F7A07">
        <w:rPr>
          <w:rFonts w:ascii="Times New Roman" w:hAnsi="Times New Roman" w:cs="Times New Roman"/>
          <w:color w:val="000000" w:themeColor="text1"/>
          <w:sz w:val="28"/>
          <w:szCs w:val="28"/>
        </w:rPr>
        <w:t xml:space="preserve">: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и соблюдении требований и норм, связанных с градостроительной деятельностью, содержащихся: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Российской Федерации;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нормативных правовых актах Волгоградской области;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муниципальных правовых актах Урюпинского района;</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национальных стандартах и сводах правил;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w:t>
      </w:r>
      <w:proofErr w:type="gramStart"/>
      <w:r w:rsidRPr="003F7A07">
        <w:rPr>
          <w:rFonts w:ascii="Times New Roman" w:hAnsi="Times New Roman" w:cs="Times New Roman"/>
          <w:color w:val="000000" w:themeColor="text1"/>
          <w:sz w:val="28"/>
          <w:szCs w:val="28"/>
        </w:rPr>
        <w:t>соблюдении</w:t>
      </w:r>
      <w:proofErr w:type="gramEnd"/>
      <w:r w:rsidRPr="003F7A07">
        <w:rPr>
          <w:rFonts w:ascii="Times New Roman" w:hAnsi="Times New Roman" w:cs="Times New Roman"/>
          <w:color w:val="000000" w:themeColor="text1"/>
          <w:sz w:val="28"/>
          <w:szCs w:val="28"/>
        </w:rPr>
        <w:t>: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технических регламентов;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lastRenderedPageBreak/>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3) </w:t>
      </w:r>
      <w:proofErr w:type="gramStart"/>
      <w:r w:rsidRPr="003F7A07">
        <w:rPr>
          <w:rFonts w:ascii="Times New Roman" w:hAnsi="Times New Roman" w:cs="Times New Roman"/>
          <w:color w:val="000000" w:themeColor="text1"/>
          <w:sz w:val="28"/>
          <w:szCs w:val="28"/>
        </w:rPr>
        <w:t>учете</w:t>
      </w:r>
      <w:proofErr w:type="gramEnd"/>
      <w:r w:rsidRPr="003F7A07">
        <w:rPr>
          <w:rFonts w:ascii="Times New Roman" w:hAnsi="Times New Roman" w:cs="Times New Roman"/>
          <w:color w:val="000000" w:themeColor="text1"/>
          <w:sz w:val="28"/>
          <w:szCs w:val="28"/>
        </w:rPr>
        <w:t xml:space="preserve"> показателей и данных, содержащихся: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Российской Федерации и Волгоградской области;</w:t>
      </w:r>
    </w:p>
    <w:p w:rsidR="007F039A" w:rsidRPr="003F7A07" w:rsidRDefault="007F039A" w:rsidP="007F039A">
      <w:pPr>
        <w:tabs>
          <w:tab w:val="left" w:pos="851"/>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документах территориального планирования Урюпинского муниципального района и материалах по их обоснованию;</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в методических материалах в области градостроительной деятельности;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4) корректном </w:t>
      </w:r>
      <w:proofErr w:type="gramStart"/>
      <w:r w:rsidRPr="003F7A07">
        <w:rPr>
          <w:rFonts w:ascii="Times New Roman" w:hAnsi="Times New Roman" w:cs="Times New Roman"/>
          <w:color w:val="000000" w:themeColor="text1"/>
          <w:sz w:val="28"/>
          <w:szCs w:val="28"/>
        </w:rPr>
        <w:t>применении</w:t>
      </w:r>
      <w:proofErr w:type="gramEnd"/>
      <w:r w:rsidRPr="003F7A07">
        <w:rPr>
          <w:rFonts w:ascii="Times New Roman" w:hAnsi="Times New Roman" w:cs="Times New Roman"/>
          <w:color w:val="000000" w:themeColor="text1"/>
          <w:sz w:val="28"/>
          <w:szCs w:val="28"/>
        </w:rPr>
        <w:t xml:space="preserve"> математических методов при расчете значений показателей местных нормативов. </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 от 18.10.2024 № 63-ОД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w:t>
      </w:r>
      <w:proofErr w:type="gramStart"/>
      <w:r w:rsidRPr="003F7A07">
        <w:rPr>
          <w:rFonts w:ascii="Times New Roman" w:hAnsi="Times New Roman" w:cs="Times New Roman"/>
          <w:color w:val="000000" w:themeColor="text1"/>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7F039A" w:rsidRPr="003F7A07" w:rsidRDefault="007F039A" w:rsidP="007F039A">
      <w:pPr>
        <w:adjustRightInd w:val="0"/>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w:t>
      </w:r>
      <w:r w:rsidRPr="003F7A07">
        <w:rPr>
          <w:rFonts w:ascii="Times New Roman" w:hAnsi="Times New Roman" w:cs="Times New Roman"/>
          <w:color w:val="000000" w:themeColor="text1"/>
          <w:sz w:val="28"/>
          <w:szCs w:val="28"/>
        </w:rPr>
        <w:lastRenderedPageBreak/>
        <w:t>нормативов могут быть приняты за основу при подготовке аналогичных показателей местных нормативов.</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16"/>
          <w:szCs w:val="16"/>
        </w:rPr>
      </w:pPr>
    </w:p>
    <w:p w:rsidR="007F039A" w:rsidRPr="003F7A07" w:rsidRDefault="007F039A" w:rsidP="007F039A">
      <w:pPr>
        <w:spacing w:after="0" w:line="240" w:lineRule="auto"/>
        <w:ind w:left="-57" w:right="-57"/>
        <w:jc w:val="center"/>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
          <w:bCs/>
          <w:color w:val="000000" w:themeColor="text1"/>
          <w:kern w:val="1"/>
          <w:sz w:val="28"/>
          <w:szCs w:val="28"/>
          <w:lang w:eastAsia="ar-SA"/>
        </w:rPr>
        <w:t xml:space="preserve">2.3. </w:t>
      </w:r>
      <w:r w:rsidRPr="003F7A07">
        <w:rPr>
          <w:rFonts w:ascii="Times New Roman" w:hAnsi="Times New Roman" w:cs="Times New Roman"/>
          <w:bCs/>
          <w:color w:val="000000" w:themeColor="text1"/>
          <w:kern w:val="1"/>
          <w:sz w:val="28"/>
          <w:szCs w:val="28"/>
          <w:lang w:eastAsia="ar-SA"/>
        </w:rPr>
        <w:t>Нормативно-правовое и нормативно-техническое обоснование</w:t>
      </w:r>
    </w:p>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Cs/>
          <w:color w:val="000000" w:themeColor="text1"/>
          <w:kern w:val="1"/>
          <w:sz w:val="28"/>
          <w:szCs w:val="28"/>
          <w:lang w:eastAsia="ar-SA"/>
        </w:rPr>
      </w:pPr>
      <w:r w:rsidRPr="003F7A07">
        <w:rPr>
          <w:rFonts w:ascii="Times New Roman" w:hAnsi="Times New Roman" w:cs="Times New Roman"/>
          <w:bCs/>
          <w:color w:val="000000" w:themeColor="text1"/>
          <w:kern w:val="1"/>
          <w:sz w:val="28"/>
          <w:szCs w:val="28"/>
          <w:lang w:eastAsia="ar-SA"/>
        </w:rPr>
        <w:t>установления расчетных показателей по областям полномочий</w:t>
      </w:r>
    </w:p>
    <w:p w:rsidR="007F039A" w:rsidRPr="003F7A07" w:rsidRDefault="007F039A" w:rsidP="007F039A">
      <w:pPr>
        <w:spacing w:after="0" w:line="240" w:lineRule="auto"/>
        <w:ind w:left="-57" w:right="-57"/>
        <w:jc w:val="center"/>
        <w:rPr>
          <w:rFonts w:ascii="Times New Roman" w:hAnsi="Times New Roman" w:cs="Times New Roman"/>
          <w:b/>
          <w:bCs/>
          <w:color w:val="000000" w:themeColor="text1"/>
          <w:kern w:val="1"/>
          <w:sz w:val="16"/>
          <w:szCs w:val="16"/>
          <w:lang w:eastAsia="ar-SA"/>
        </w:rPr>
      </w:pPr>
    </w:p>
    <w:tbl>
      <w:tblPr>
        <w:tblStyle w:val="a7"/>
        <w:tblW w:w="10065" w:type="dxa"/>
        <w:tblInd w:w="-176" w:type="dxa"/>
        <w:tblLook w:val="04A0" w:firstRow="1" w:lastRow="0" w:firstColumn="1" w:lastColumn="0" w:noHBand="0" w:noVBand="1"/>
      </w:tblPr>
      <w:tblGrid>
        <w:gridCol w:w="2411"/>
        <w:gridCol w:w="7654"/>
      </w:tblGrid>
      <w:tr w:rsidR="007F039A" w:rsidRPr="003F7A07" w:rsidTr="002059D4">
        <w:tc>
          <w:tcPr>
            <w:tcW w:w="2411" w:type="dxa"/>
            <w:vAlign w:val="center"/>
          </w:tcPr>
          <w:p w:rsidR="007F039A" w:rsidRPr="003F7A07" w:rsidRDefault="007F039A" w:rsidP="002059D4">
            <w:pPr>
              <w:ind w:left="-57" w:right="-57"/>
              <w:contextualSpacing/>
              <w:jc w:val="center"/>
              <w:rPr>
                <w:rFonts w:ascii="Times New Roman" w:hAnsi="Times New Roman"/>
                <w:b/>
                <w:color w:val="000000" w:themeColor="text1"/>
              </w:rPr>
            </w:pPr>
            <w:r w:rsidRPr="003F7A07">
              <w:rPr>
                <w:rFonts w:ascii="Times New Roman" w:hAnsi="Times New Roman"/>
                <w:b/>
                <w:color w:val="000000" w:themeColor="text1"/>
              </w:rPr>
              <w:t>Область, вид, объект местного значения</w:t>
            </w:r>
          </w:p>
        </w:tc>
        <w:tc>
          <w:tcPr>
            <w:tcW w:w="7654" w:type="dxa"/>
            <w:vAlign w:val="center"/>
          </w:tcPr>
          <w:p w:rsidR="007F039A" w:rsidRPr="003F7A07" w:rsidRDefault="007F039A"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Правовые и технические основания установления </w:t>
            </w:r>
            <w:proofErr w:type="gramStart"/>
            <w:r w:rsidRPr="003F7A07">
              <w:rPr>
                <w:rFonts w:ascii="Times New Roman" w:hAnsi="Times New Roman"/>
                <w:b/>
                <w:color w:val="000000" w:themeColor="text1"/>
              </w:rPr>
              <w:t>базовых</w:t>
            </w:r>
            <w:proofErr w:type="gramEnd"/>
            <w:r w:rsidRPr="003F7A07">
              <w:rPr>
                <w:rFonts w:ascii="Times New Roman" w:hAnsi="Times New Roman"/>
                <w:b/>
                <w:color w:val="000000" w:themeColor="text1"/>
              </w:rPr>
              <w:t xml:space="preserve"> </w:t>
            </w:r>
          </w:p>
          <w:p w:rsidR="007F039A" w:rsidRPr="003F7A07" w:rsidRDefault="007F039A"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 xml:space="preserve">предельных значений допустимого уровня обеспеченности объектами </w:t>
            </w:r>
          </w:p>
          <w:p w:rsidR="007F039A" w:rsidRPr="003F7A07" w:rsidRDefault="007F039A" w:rsidP="002059D4">
            <w:pPr>
              <w:ind w:left="-57" w:right="-57"/>
              <w:jc w:val="center"/>
              <w:rPr>
                <w:rFonts w:ascii="Times New Roman" w:hAnsi="Times New Roman"/>
                <w:b/>
                <w:color w:val="000000" w:themeColor="text1"/>
              </w:rPr>
            </w:pPr>
            <w:r w:rsidRPr="003F7A07">
              <w:rPr>
                <w:rFonts w:ascii="Times New Roman" w:hAnsi="Times New Roman"/>
                <w:b/>
                <w:color w:val="000000" w:themeColor="text1"/>
              </w:rPr>
              <w:t>местного значения и их территориальной доступности</w:t>
            </w:r>
          </w:p>
        </w:tc>
      </w:tr>
      <w:tr w:rsidR="007F039A" w:rsidRPr="003F7A07" w:rsidTr="002059D4">
        <w:tc>
          <w:tcPr>
            <w:tcW w:w="2411" w:type="dxa"/>
            <w:vAlign w:val="center"/>
          </w:tcPr>
          <w:p w:rsidR="007F039A" w:rsidRPr="003F7A07" w:rsidRDefault="007F039A" w:rsidP="002059D4">
            <w:pPr>
              <w:ind w:left="-57" w:right="-57"/>
              <w:contextualSpacing/>
              <w:jc w:val="center"/>
              <w:rPr>
                <w:rFonts w:ascii="Times New Roman" w:hAnsi="Times New Roman"/>
                <w:i/>
                <w:color w:val="000000" w:themeColor="text1"/>
              </w:rPr>
            </w:pPr>
            <w:r w:rsidRPr="003F7A07">
              <w:rPr>
                <w:rFonts w:ascii="Times New Roman" w:hAnsi="Times New Roman"/>
                <w:i/>
                <w:color w:val="000000" w:themeColor="text1"/>
              </w:rPr>
              <w:t>1</w:t>
            </w:r>
          </w:p>
        </w:tc>
        <w:tc>
          <w:tcPr>
            <w:tcW w:w="7654" w:type="dxa"/>
            <w:vAlign w:val="center"/>
          </w:tcPr>
          <w:p w:rsidR="007F039A" w:rsidRPr="003F7A07" w:rsidRDefault="007F039A" w:rsidP="002059D4">
            <w:pPr>
              <w:ind w:left="-57" w:right="-57"/>
              <w:jc w:val="center"/>
              <w:rPr>
                <w:rFonts w:ascii="Times New Roman" w:hAnsi="Times New Roman"/>
                <w:i/>
                <w:color w:val="000000" w:themeColor="text1"/>
              </w:rPr>
            </w:pPr>
            <w:r w:rsidRPr="003F7A07">
              <w:rPr>
                <w:rFonts w:ascii="Times New Roman" w:hAnsi="Times New Roman"/>
                <w:i/>
                <w:color w:val="000000" w:themeColor="text1"/>
              </w:rPr>
              <w:t>2</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ИНЖЕНЕРНО-ТЕХНИЧЕСКОЕ ОБЕСПЕЧЕНИЕ</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электроснабжения</w:t>
            </w:r>
          </w:p>
          <w:p w:rsidR="007F039A" w:rsidRPr="00E04BF4" w:rsidRDefault="007F039A" w:rsidP="002059D4">
            <w:pPr>
              <w:ind w:left="-57" w:right="-57"/>
              <w:jc w:val="center"/>
              <w:rPr>
                <w:rFonts w:ascii="Times New Roman" w:hAnsi="Times New Roman"/>
                <w:b/>
                <w:color w:val="000000" w:themeColor="text1"/>
                <w:sz w:val="22"/>
                <w:szCs w:val="22"/>
              </w:rPr>
            </w:pP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Установление минимально допустимого уровня обеспеченности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 Показатель: Объем электропотребления - </w:t>
            </w:r>
            <w:proofErr w:type="spellStart"/>
            <w:r w:rsidRPr="00E04BF4">
              <w:rPr>
                <w:rFonts w:ascii="Times New Roman" w:hAnsi="Times New Roman"/>
                <w:color w:val="000000" w:themeColor="text1"/>
                <w:sz w:val="22"/>
                <w:szCs w:val="22"/>
              </w:rPr>
              <w:t>кВт</w:t>
            </w:r>
            <w:proofErr w:type="gramStart"/>
            <w:r w:rsidRPr="00E04BF4">
              <w:rPr>
                <w:rFonts w:ascii="Times New Roman" w:hAnsi="Times New Roman"/>
                <w:color w:val="000000" w:themeColor="text1"/>
                <w:sz w:val="22"/>
                <w:szCs w:val="22"/>
              </w:rPr>
              <w:t>.ч</w:t>
            </w:r>
            <w:proofErr w:type="spellEnd"/>
            <w:proofErr w:type="gramEnd"/>
            <w:r w:rsidRPr="00E04BF4">
              <w:rPr>
                <w:rFonts w:ascii="Times New Roman" w:hAnsi="Times New Roman"/>
                <w:color w:val="000000" w:themeColor="text1"/>
                <w:sz w:val="22"/>
                <w:szCs w:val="22"/>
              </w:rPr>
              <w:t xml:space="preserve">/год на 1 чел. - 950 </w:t>
            </w:r>
            <w:proofErr w:type="spellStart"/>
            <w:r w:rsidRPr="00E04BF4">
              <w:rPr>
                <w:rFonts w:ascii="Times New Roman" w:hAnsi="Times New Roman"/>
                <w:color w:val="000000" w:themeColor="text1"/>
                <w:sz w:val="22"/>
                <w:szCs w:val="22"/>
              </w:rPr>
              <w:t>кВт·ч</w:t>
            </w:r>
            <w:proofErr w:type="spellEnd"/>
            <w:r w:rsidRPr="00E04BF4">
              <w:rPr>
                <w:rFonts w:ascii="Times New Roman" w:hAnsi="Times New Roman"/>
                <w:color w:val="000000" w:themeColor="text1"/>
                <w:sz w:val="22"/>
                <w:szCs w:val="22"/>
              </w:rPr>
              <w:t>/год на 1 чел.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Источники и исходные данные: </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Свод правил СП 42.13330.2016. Приложение 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группы объектов: линии электропередачи (воздушные и кабельные), проектный номинальный класс напряжения которых составляет до 20 киловольт включительно, Подстанции, проектный номинальный класс напряжения которых составляет до 20 киловольт включительно.</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километры - 30 км.</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Общие требования по проектированию построения сетей 35, 110 (150) </w:t>
            </w:r>
            <w:proofErr w:type="spellStart"/>
            <w:r w:rsidRPr="00E04BF4">
              <w:rPr>
                <w:rFonts w:ascii="Times New Roman" w:hAnsi="Times New Roman"/>
                <w:color w:val="000000" w:themeColor="text1"/>
                <w:sz w:val="22"/>
                <w:szCs w:val="22"/>
              </w:rPr>
              <w:t>кВ.</w:t>
            </w:r>
            <w:proofErr w:type="spellEnd"/>
            <w:r w:rsidRPr="00E04BF4">
              <w:rPr>
                <w:rFonts w:ascii="Times New Roman" w:hAnsi="Times New Roman"/>
                <w:color w:val="000000" w:themeColor="text1"/>
                <w:sz w:val="22"/>
                <w:szCs w:val="22"/>
              </w:rPr>
              <w:t xml:space="preserve"> Рекомендуемые максимальные длины воздушных и кабельных линий электропередачи в зависимости от класса напряжений и плотности населения (для плотно населенных районов/ для районов с малой плотностью населения) источник - https://isdok.ru/postroe№ie-seti-20-kv/.</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hanging="23"/>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w:t>
            </w:r>
          </w:p>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газоснабжения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газораспределительные станции, полностью расположенные на территории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Показатель: Объем </w:t>
            </w:r>
            <w:proofErr w:type="spellStart"/>
            <w:r w:rsidRPr="00E04BF4">
              <w:rPr>
                <w:rFonts w:ascii="Times New Roman" w:hAnsi="Times New Roman"/>
                <w:color w:val="000000" w:themeColor="text1"/>
                <w:sz w:val="22"/>
                <w:szCs w:val="22"/>
              </w:rPr>
              <w:t>газопотребления</w:t>
            </w:r>
            <w:proofErr w:type="spellEnd"/>
            <w:r w:rsidRPr="00E04BF4">
              <w:rPr>
                <w:rFonts w:ascii="Times New Roman" w:hAnsi="Times New Roman"/>
                <w:color w:val="000000" w:themeColor="text1"/>
                <w:sz w:val="22"/>
                <w:szCs w:val="22"/>
              </w:rPr>
              <w:t>, м3/год на 1 чел. - 200 м3/год на 1 чел.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газораспределительные станции, полностью расположенные на территории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36.13330.2012 "Магистральные трубопроводы" таблица 5.</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Расчет: </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Показатель </w:t>
            </w:r>
            <w:r>
              <w:rPr>
                <w:rFonts w:ascii="Times New Roman" w:hAnsi="Times New Roman"/>
                <w:color w:val="000000" w:themeColor="text1"/>
                <w:sz w:val="22"/>
                <w:szCs w:val="22"/>
              </w:rPr>
              <w:t>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газопроводы в границах городского округа, поселения, предназначенные для транспортировки природного газа.</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Показатель: Объем </w:t>
            </w:r>
            <w:proofErr w:type="spellStart"/>
            <w:r w:rsidRPr="00E04BF4">
              <w:rPr>
                <w:rFonts w:ascii="Times New Roman" w:hAnsi="Times New Roman"/>
                <w:color w:val="000000" w:themeColor="text1"/>
                <w:sz w:val="22"/>
                <w:szCs w:val="22"/>
              </w:rPr>
              <w:t>газопотребления</w:t>
            </w:r>
            <w:proofErr w:type="spellEnd"/>
            <w:r w:rsidRPr="00E04BF4">
              <w:rPr>
                <w:rFonts w:ascii="Times New Roman" w:hAnsi="Times New Roman"/>
                <w:color w:val="000000" w:themeColor="text1"/>
                <w:sz w:val="22"/>
                <w:szCs w:val="22"/>
              </w:rPr>
              <w:t>, м3/год на 1 чел. - 200 м3/год на 1 чел.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СП 36.13330.2012 "Магистральные трубопроводы" таблица 5; Объем водопотребления принят в соответствии с СП 31.13330.2012 "Водоснабжение. Наружные сети и сооружения"</w:t>
            </w:r>
            <w:proofErr w:type="gramStart"/>
            <w:r w:rsidRPr="00E04BF4">
              <w:rPr>
                <w:rFonts w:ascii="Times New Roman" w:hAnsi="Times New Roman"/>
                <w:color w:val="000000" w:themeColor="text1"/>
                <w:sz w:val="22"/>
                <w:szCs w:val="22"/>
              </w:rPr>
              <w:t>.</w:t>
            </w:r>
            <w:proofErr w:type="gramEnd"/>
            <w:r w:rsidRPr="00E04BF4">
              <w:rPr>
                <w:rFonts w:ascii="Times New Roman" w:hAnsi="Times New Roman"/>
                <w:color w:val="000000" w:themeColor="text1"/>
                <w:sz w:val="22"/>
                <w:szCs w:val="22"/>
              </w:rPr>
              <w:t xml:space="preserve"> </w:t>
            </w:r>
            <w:proofErr w:type="gramStart"/>
            <w:r w:rsidRPr="00E04BF4">
              <w:rPr>
                <w:rFonts w:ascii="Times New Roman" w:hAnsi="Times New Roman"/>
                <w:color w:val="000000" w:themeColor="text1"/>
                <w:sz w:val="22"/>
                <w:szCs w:val="22"/>
              </w:rPr>
              <w:t>п</w:t>
            </w:r>
            <w:proofErr w:type="gramEnd"/>
            <w:r w:rsidRPr="00E04BF4">
              <w:rPr>
                <w:rFonts w:ascii="Times New Roman" w:hAnsi="Times New Roman"/>
                <w:color w:val="000000" w:themeColor="text1"/>
                <w:sz w:val="22"/>
                <w:szCs w:val="22"/>
              </w:rPr>
              <w:t>. 5.1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газопроводы в границах городского округа, поселения, предназначенные для транспортировки природного газа.</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метры – 500 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 СП 42-101-2003 "Общие положения по проектированию и строительству газораспределительных систем из металлических и полиэтиленовых труб" п. 3.12.</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Расчет: </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lastRenderedPageBreak/>
              <w:t>Тепловые</w:t>
            </w:r>
          </w:p>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сети</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Установление минимально допустимого уровня обеспеченности для объекта: тепловые сети, транспортирующие водяной пар с рабочим давлением свыше 1,6 </w:t>
            </w:r>
            <w:proofErr w:type="spellStart"/>
            <w:r w:rsidRPr="00E04BF4">
              <w:rPr>
                <w:rFonts w:ascii="Times New Roman" w:hAnsi="Times New Roman"/>
                <w:color w:val="000000" w:themeColor="text1"/>
                <w:sz w:val="22"/>
                <w:szCs w:val="22"/>
              </w:rPr>
              <w:t>мегапаскаля</w:t>
            </w:r>
            <w:proofErr w:type="spellEnd"/>
            <w:r w:rsidRPr="00E04BF4">
              <w:rPr>
                <w:rFonts w:ascii="Times New Roman" w:hAnsi="Times New Roman"/>
                <w:color w:val="000000" w:themeColor="text1"/>
                <w:sz w:val="22"/>
                <w:szCs w:val="22"/>
              </w:rPr>
              <w:t xml:space="preserve"> или горячую воду с температурой свыше 150 градусов Цельсия.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12,2 + 43 = 55,2 Вт/м</w:t>
            </w:r>
            <w:proofErr w:type="gramStart"/>
            <w:r w:rsidRPr="00E04BF4">
              <w:rPr>
                <w:rFonts w:ascii="Times New Roman" w:hAnsi="Times New Roman"/>
                <w:color w:val="000000" w:themeColor="text1"/>
                <w:sz w:val="22"/>
                <w:szCs w:val="22"/>
              </w:rPr>
              <w:t>2</w:t>
            </w:r>
            <w:proofErr w:type="gramEnd"/>
            <w:r w:rsidRPr="00E04BF4">
              <w:rPr>
                <w:rFonts w:ascii="Times New Roman" w:hAnsi="Times New Roman"/>
                <w:color w:val="000000" w:themeColor="text1"/>
                <w:sz w:val="22"/>
                <w:szCs w:val="22"/>
              </w:rPr>
              <w:t>.</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124.13330.2012 "Тепловые сети":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Таблица В.1 (Здания строительства после 2015 г., при расчетной температура наружного воздуха для проектирования отопления </w:t>
            </w:r>
            <w:proofErr w:type="spellStart"/>
            <w:r w:rsidRPr="00E04BF4">
              <w:rPr>
                <w:rFonts w:ascii="Times New Roman" w:hAnsi="Times New Roman"/>
                <w:color w:val="000000" w:themeColor="text1"/>
                <w:sz w:val="22"/>
                <w:szCs w:val="22"/>
              </w:rPr>
              <w:t>tнв</w:t>
            </w:r>
            <w:proofErr w:type="spellEnd"/>
            <w:r w:rsidRPr="00E04BF4">
              <w:rPr>
                <w:rFonts w:ascii="Times New Roman" w:hAnsi="Times New Roman"/>
                <w:color w:val="000000" w:themeColor="text1"/>
                <w:sz w:val="22"/>
                <w:szCs w:val="22"/>
              </w:rPr>
              <w:t>, - 35 °C) значение 43 Вт/м</w:t>
            </w:r>
            <w:proofErr w:type="gramStart"/>
            <w:r w:rsidRPr="00E04BF4">
              <w:rPr>
                <w:rFonts w:ascii="Times New Roman" w:hAnsi="Times New Roman"/>
                <w:color w:val="000000" w:themeColor="text1"/>
                <w:sz w:val="22"/>
                <w:szCs w:val="22"/>
              </w:rPr>
              <w:t>2</w:t>
            </w:r>
            <w:proofErr w:type="gramEnd"/>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Таблица Г.1 (Жилые дома, независимо от этажности, оборудованные умывальниками, мойками и ваннами, с квартирными регуляторами давления, при удельной величине тепловой энергии, Вт/м</w:t>
            </w:r>
            <w:proofErr w:type="gramStart"/>
            <w:r w:rsidRPr="00E04BF4">
              <w:rPr>
                <w:rFonts w:ascii="Times New Roman" w:hAnsi="Times New Roman"/>
                <w:color w:val="000000" w:themeColor="text1"/>
                <w:sz w:val="22"/>
                <w:szCs w:val="22"/>
              </w:rPr>
              <w:t>2</w:t>
            </w:r>
            <w:proofErr w:type="gramEnd"/>
            <w:r w:rsidRPr="00E04BF4">
              <w:rPr>
                <w:rFonts w:ascii="Times New Roman" w:hAnsi="Times New Roman"/>
                <w:color w:val="000000" w:themeColor="text1"/>
                <w:sz w:val="22"/>
                <w:szCs w:val="22"/>
              </w:rPr>
              <w:t>) значение 12,2 Вт/м2</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тепловые сети, транспортирующие водяной пар с рабочим давлением свыше 1,6 </w:t>
            </w:r>
            <w:proofErr w:type="spellStart"/>
            <w:r w:rsidRPr="00E04BF4">
              <w:rPr>
                <w:rFonts w:ascii="Times New Roman" w:hAnsi="Times New Roman"/>
                <w:color w:val="000000" w:themeColor="text1"/>
                <w:sz w:val="22"/>
                <w:szCs w:val="22"/>
              </w:rPr>
              <w:t>мегапаскаля</w:t>
            </w:r>
            <w:proofErr w:type="spellEnd"/>
            <w:r w:rsidRPr="00E04BF4">
              <w:rPr>
                <w:rFonts w:ascii="Times New Roman" w:hAnsi="Times New Roman"/>
                <w:color w:val="000000" w:themeColor="text1"/>
                <w:sz w:val="22"/>
                <w:szCs w:val="22"/>
              </w:rPr>
              <w:t xml:space="preserve"> или горячую воду с температурой свыше 150 градусов Цельсия.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одного квартала или одного микрорайона, километры - 1 км.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31.13330.2021 "Водоснабжение. Наружные сети и сооружения" таблица 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w:t>
            </w:r>
          </w:p>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водоснабжения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водопроводы и водоводы всех видов диаметром свыше 500 миллиметров.</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E04BF4">
              <w:rPr>
                <w:rFonts w:ascii="Times New Roman" w:hAnsi="Times New Roman"/>
                <w:color w:val="000000" w:themeColor="text1"/>
                <w:sz w:val="22"/>
                <w:szCs w:val="22"/>
              </w:rPr>
              <w:t>сут</w:t>
            </w:r>
            <w:proofErr w:type="spellEnd"/>
            <w:r w:rsidRPr="00E04BF4">
              <w:rPr>
                <w:rFonts w:ascii="Times New Roman" w:hAnsi="Times New Roman"/>
                <w:color w:val="000000" w:themeColor="text1"/>
                <w:sz w:val="22"/>
                <w:szCs w:val="22"/>
              </w:rPr>
              <w:t>. на 1 чел.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31.13330.2021 "Водоснабжение. Наружные сети и сооружения" таблица 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w:t>
            </w:r>
            <w:r w:rsidRPr="00E04BF4">
              <w:rPr>
                <w:rFonts w:ascii="Times New Roman" w:hAnsi="Times New Roman"/>
                <w:color w:val="000000" w:themeColor="text1"/>
                <w:sz w:val="22"/>
                <w:szCs w:val="22"/>
              </w:rPr>
              <w:lastRenderedPageBreak/>
              <w:t>для объекта: водопроводы и водоводы всех видов диаметром свыше 500 миллиметров.</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километры - 5 км.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lastRenderedPageBreak/>
              <w:t>Объекты</w:t>
            </w:r>
          </w:p>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водоотведения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объектами: линейные сооружения водоотведения диаметром свыше 1000 миллиметров.</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Объем водопотребления, литры в сутки на одного человека - 140 л/</w:t>
            </w:r>
            <w:proofErr w:type="spellStart"/>
            <w:r w:rsidRPr="00E04BF4">
              <w:rPr>
                <w:rFonts w:ascii="Times New Roman" w:hAnsi="Times New Roman"/>
                <w:color w:val="000000" w:themeColor="text1"/>
                <w:sz w:val="22"/>
                <w:szCs w:val="22"/>
              </w:rPr>
              <w:t>сут</w:t>
            </w:r>
            <w:proofErr w:type="spellEnd"/>
            <w:r w:rsidRPr="00E04BF4">
              <w:rPr>
                <w:rFonts w:ascii="Times New Roman" w:hAnsi="Times New Roman"/>
                <w:color w:val="000000" w:themeColor="text1"/>
                <w:sz w:val="22"/>
                <w:szCs w:val="22"/>
              </w:rPr>
              <w:t>. на 1 чел.</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31.13330.2021 "Водоснабжение. Наружные сети и сооружения" таблица 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линейные сооружения водоотведения диаметром свыше 1000 миллиметров.</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Удаленность до границы населенного пункта, километров - 5 км.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СП 31.13330.2021 "Водоснабжение. Наружные сети и сооружения" таблица 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ОБЛАСТЬ: АВТОМОБИЛЬНЫЕ ДОРОГИ И ТРАНСПОРТНОЕ ОБСЛУЖИВАНИЕ</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 xml:space="preserve">Объекты </w:t>
            </w:r>
          </w:p>
          <w:p w:rsidR="007F039A"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 xml:space="preserve">автомобильных </w:t>
            </w:r>
          </w:p>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kern w:val="1"/>
                <w:sz w:val="22"/>
                <w:szCs w:val="22"/>
                <w:lang w:eastAsia="ar-SA"/>
              </w:rPr>
              <w:t>дорог</w:t>
            </w:r>
          </w:p>
        </w:tc>
        <w:tc>
          <w:tcPr>
            <w:tcW w:w="7654" w:type="dxa"/>
          </w:tcPr>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минимально допустимого уровня обеспеченности для объекта: улично-дорожная сеть сельского поселения.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Плотность сети - 3,71 км/км</w:t>
            </w:r>
            <w:proofErr w:type="gramStart"/>
            <w:r w:rsidRPr="00E04BF4">
              <w:rPr>
                <w:rFonts w:ascii="Times New Roman" w:hAnsi="Times New Roman"/>
                <w:bCs/>
                <w:color w:val="000000" w:themeColor="text1"/>
                <w:sz w:val="22"/>
                <w:szCs w:val="22"/>
              </w:rPr>
              <w:t>2</w:t>
            </w:r>
            <w:proofErr w:type="gramEnd"/>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Источники и исходные данные: п. 1.15 "Руководство по проектированию городских улиц и дорог" Центральный </w:t>
            </w:r>
            <w:proofErr w:type="spellStart"/>
            <w:r w:rsidRPr="00E04BF4">
              <w:rPr>
                <w:rFonts w:ascii="Times New Roman" w:hAnsi="Times New Roman"/>
                <w:bCs/>
                <w:color w:val="000000" w:themeColor="text1"/>
                <w:sz w:val="22"/>
                <w:szCs w:val="22"/>
              </w:rPr>
              <w:t>научноисследовательский</w:t>
            </w:r>
            <w:proofErr w:type="spellEnd"/>
            <w:r w:rsidRPr="00E04BF4">
              <w:rPr>
                <w:rFonts w:ascii="Times New Roman" w:hAnsi="Times New Roman"/>
                <w:bCs/>
                <w:color w:val="000000" w:themeColor="text1"/>
                <w:sz w:val="22"/>
                <w:szCs w:val="22"/>
              </w:rPr>
              <w:t xml:space="preserve"> и проектный институт по градостроительству (ЦНИИП Градостроительства) </w:t>
            </w:r>
            <w:proofErr w:type="spellStart"/>
            <w:r w:rsidRPr="00E04BF4">
              <w:rPr>
                <w:rFonts w:ascii="Times New Roman" w:hAnsi="Times New Roman"/>
                <w:bCs/>
                <w:color w:val="000000" w:themeColor="text1"/>
                <w:sz w:val="22"/>
                <w:szCs w:val="22"/>
              </w:rPr>
              <w:t>Госгражданстрой</w:t>
            </w:r>
            <w:proofErr w:type="spellEnd"/>
            <w:r w:rsidRPr="00E04BF4">
              <w:rPr>
                <w:rFonts w:ascii="Times New Roman" w:hAnsi="Times New Roman"/>
                <w:bCs/>
                <w:color w:val="000000" w:themeColor="text1"/>
                <w:sz w:val="22"/>
                <w:szCs w:val="22"/>
              </w:rPr>
              <w:t>.</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определяется расчетным путем.</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 для групп и зон Волгоградской области</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P = №</w:t>
            </w:r>
            <w:proofErr w:type="spellStart"/>
            <w:r w:rsidRPr="00E04BF4">
              <w:rPr>
                <w:rFonts w:ascii="Times New Roman" w:hAnsi="Times New Roman"/>
                <w:bCs/>
                <w:color w:val="000000" w:themeColor="text1"/>
                <w:sz w:val="22"/>
                <w:szCs w:val="22"/>
              </w:rPr>
              <w:t>бп</w:t>
            </w:r>
            <w:proofErr w:type="spellEnd"/>
            <w:r w:rsidRPr="00E04BF4">
              <w:rPr>
                <w:rFonts w:ascii="Times New Roman" w:hAnsi="Times New Roman"/>
                <w:bCs/>
                <w:color w:val="000000" w:themeColor="text1"/>
                <w:sz w:val="22"/>
                <w:szCs w:val="22"/>
              </w:rPr>
              <w:t xml:space="preserve"> x </w:t>
            </w:r>
            <w:proofErr w:type="spellStart"/>
            <w:r w:rsidRPr="00E04BF4">
              <w:rPr>
                <w:rFonts w:ascii="Times New Roman" w:hAnsi="Times New Roman"/>
                <w:bCs/>
                <w:color w:val="000000" w:themeColor="text1"/>
                <w:sz w:val="22"/>
                <w:szCs w:val="22"/>
              </w:rPr>
              <w:t>Кпмзрп</w:t>
            </w:r>
            <w:proofErr w:type="spellEnd"/>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где: P - Показатель с учетом зонирования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 </w:t>
            </w:r>
            <w:proofErr w:type="spellStart"/>
            <w:r w:rsidRPr="00E04BF4">
              <w:rPr>
                <w:rFonts w:ascii="Times New Roman" w:hAnsi="Times New Roman"/>
                <w:bCs/>
                <w:color w:val="000000" w:themeColor="text1"/>
                <w:sz w:val="22"/>
                <w:szCs w:val="22"/>
              </w:rPr>
              <w:t>бп</w:t>
            </w:r>
            <w:proofErr w:type="spellEnd"/>
            <w:r w:rsidRPr="00E04BF4">
              <w:rPr>
                <w:rFonts w:ascii="Times New Roman" w:hAnsi="Times New Roman"/>
                <w:bCs/>
                <w:color w:val="000000" w:themeColor="text1"/>
                <w:sz w:val="22"/>
                <w:szCs w:val="22"/>
              </w:rPr>
              <w:t xml:space="preserve"> - Значение базового показателя</w:t>
            </w:r>
          </w:p>
          <w:p w:rsidR="007F039A" w:rsidRPr="00E04BF4" w:rsidRDefault="007F039A" w:rsidP="002059D4">
            <w:pPr>
              <w:ind w:left="-57" w:right="-57"/>
              <w:jc w:val="both"/>
              <w:rPr>
                <w:rFonts w:ascii="Times New Roman" w:hAnsi="Times New Roman"/>
                <w:bCs/>
                <w:color w:val="000000" w:themeColor="text1"/>
                <w:sz w:val="22"/>
                <w:szCs w:val="22"/>
              </w:rPr>
            </w:pPr>
            <w:proofErr w:type="spellStart"/>
            <w:r w:rsidRPr="00E04BF4">
              <w:rPr>
                <w:rFonts w:ascii="Times New Roman" w:hAnsi="Times New Roman"/>
                <w:bCs/>
                <w:color w:val="000000" w:themeColor="text1"/>
                <w:sz w:val="22"/>
                <w:szCs w:val="22"/>
              </w:rPr>
              <w:t>Кпмзрп</w:t>
            </w:r>
            <w:proofErr w:type="spellEnd"/>
            <w:r w:rsidRPr="00E04BF4">
              <w:rPr>
                <w:rFonts w:ascii="Times New Roman" w:hAnsi="Times New Roman"/>
                <w:bCs/>
                <w:color w:val="000000" w:themeColor="text1"/>
                <w:sz w:val="22"/>
                <w:szCs w:val="22"/>
              </w:rPr>
              <w:t xml:space="preserve"> - Коэффициент предельного минимального значения расчетного показателя (таб. II.3.3.1)</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улично-дорожная сеть сельского поселения.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Удаленность до границы населенного пункта, метры - 500 м.</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Источники и исходные данные: п. 1.14 "Руководство по проектированию городских улиц и дорог" Центральный </w:t>
            </w:r>
            <w:proofErr w:type="spellStart"/>
            <w:r w:rsidRPr="00E04BF4">
              <w:rPr>
                <w:rFonts w:ascii="Times New Roman" w:hAnsi="Times New Roman"/>
                <w:bCs/>
                <w:color w:val="000000" w:themeColor="text1"/>
                <w:sz w:val="22"/>
                <w:szCs w:val="22"/>
              </w:rPr>
              <w:t>научноисследовательский</w:t>
            </w:r>
            <w:proofErr w:type="spellEnd"/>
            <w:r w:rsidRPr="00E04BF4">
              <w:rPr>
                <w:rFonts w:ascii="Times New Roman" w:hAnsi="Times New Roman"/>
                <w:bCs/>
                <w:color w:val="000000" w:themeColor="text1"/>
                <w:sz w:val="22"/>
                <w:szCs w:val="22"/>
              </w:rPr>
              <w:t xml:space="preserve"> и проектный институт по градостроительству (ЦНИИП градостроительства)</w:t>
            </w:r>
          </w:p>
          <w:p w:rsidR="007F039A" w:rsidRPr="00E04BF4" w:rsidRDefault="007F039A" w:rsidP="002059D4">
            <w:pPr>
              <w:ind w:left="-57" w:right="-57"/>
              <w:jc w:val="both"/>
              <w:rPr>
                <w:rFonts w:ascii="Times New Roman" w:hAnsi="Times New Roman"/>
                <w:bCs/>
                <w:color w:val="000000" w:themeColor="text1"/>
                <w:sz w:val="22"/>
                <w:szCs w:val="22"/>
              </w:rPr>
            </w:pPr>
            <w:proofErr w:type="spellStart"/>
            <w:r w:rsidRPr="00E04BF4">
              <w:rPr>
                <w:rFonts w:ascii="Times New Roman" w:hAnsi="Times New Roman"/>
                <w:bCs/>
                <w:color w:val="000000" w:themeColor="text1"/>
                <w:sz w:val="22"/>
                <w:szCs w:val="22"/>
              </w:rPr>
              <w:t>Госгражданстрой</w:t>
            </w:r>
            <w:proofErr w:type="spellEnd"/>
            <w:r w:rsidRPr="00E04BF4">
              <w:rPr>
                <w:rFonts w:ascii="Times New Roman" w:hAnsi="Times New Roman"/>
                <w:bCs/>
                <w:color w:val="000000" w:themeColor="text1"/>
                <w:sz w:val="22"/>
                <w:szCs w:val="22"/>
              </w:rPr>
              <w:t>.</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определяется нормативным путем.</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ФИЗИЧЕСКАЯ КУЛЬТУРА И МАССОВЫЙ СПОРТ</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физической культуры и массового спорта</w:t>
            </w:r>
          </w:p>
        </w:tc>
      </w:tr>
      <w:tr w:rsidR="007F039A" w:rsidRPr="003F7A07" w:rsidTr="002059D4">
        <w:tc>
          <w:tcPr>
            <w:tcW w:w="2411" w:type="dxa"/>
            <w:vAlign w:val="center"/>
          </w:tcPr>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Спортивная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площадка</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сельского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p w:rsidR="007F039A" w:rsidRPr="00E04BF4" w:rsidRDefault="007F039A" w:rsidP="002059D4">
            <w:pPr>
              <w:ind w:left="-57" w:right="-57"/>
              <w:jc w:val="center"/>
              <w:rPr>
                <w:rFonts w:ascii="Times New Roman" w:hAnsi="Times New Roman"/>
                <w:color w:val="000000" w:themeColor="text1"/>
                <w:sz w:val="22"/>
                <w:szCs w:val="22"/>
              </w:rPr>
            </w:pPr>
            <w:proofErr w:type="gramStart"/>
            <w:r w:rsidRPr="00E04BF4">
              <w:rPr>
                <w:rFonts w:ascii="Times New Roman" w:hAnsi="Times New Roman"/>
                <w:color w:val="000000" w:themeColor="text1"/>
                <w:sz w:val="22"/>
                <w:szCs w:val="22"/>
              </w:rPr>
              <w:t>(плоскостное  спортивное</w:t>
            </w:r>
            <w:proofErr w:type="gramEnd"/>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сооружение, включающее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игровую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 xml:space="preserve">спортивную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площадку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 (или)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уличные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тренажеры,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турники)</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Установление минимально допустимого уровня обеспеченности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Показатель: Количество объектов - </w:t>
            </w:r>
            <w:proofErr w:type="spellStart"/>
            <w:r w:rsidRPr="00E04BF4">
              <w:rPr>
                <w:rFonts w:ascii="Times New Roman" w:hAnsi="Times New Roman"/>
                <w:color w:val="000000" w:themeColor="text1"/>
                <w:sz w:val="22"/>
                <w:szCs w:val="22"/>
              </w:rPr>
              <w:t>н.п</w:t>
            </w:r>
            <w:proofErr w:type="spellEnd"/>
            <w:r w:rsidRPr="00E04BF4">
              <w:rPr>
                <w:rFonts w:ascii="Times New Roman" w:hAnsi="Times New Roman"/>
                <w:color w:val="000000" w:themeColor="text1"/>
                <w:sz w:val="22"/>
                <w:szCs w:val="22"/>
              </w:rPr>
              <w:t xml:space="preserve">. с численностью населения менее 300 человек – не нормируется, 1 на каждые 1000 человек населения </w:t>
            </w:r>
            <w:proofErr w:type="spellStart"/>
            <w:r w:rsidRPr="00E04BF4">
              <w:rPr>
                <w:rFonts w:ascii="Times New Roman" w:hAnsi="Times New Roman"/>
                <w:color w:val="000000" w:themeColor="text1"/>
                <w:sz w:val="22"/>
                <w:szCs w:val="22"/>
              </w:rPr>
              <w:t>н.п</w:t>
            </w:r>
            <w:proofErr w:type="spellEnd"/>
            <w:r w:rsidRPr="00E04BF4">
              <w:rPr>
                <w:rFonts w:ascii="Times New Roman" w:hAnsi="Times New Roman"/>
                <w:color w:val="000000" w:themeColor="text1"/>
                <w:sz w:val="22"/>
                <w:szCs w:val="22"/>
              </w:rPr>
              <w:t>., но не менее 1 объекта.</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Источники и исходные данные: п. 1.15 "Руководство по проектированию городских улиц и дорог" Центральный научно-исследовательский и проектный </w:t>
            </w:r>
            <w:r w:rsidRPr="00E04BF4">
              <w:rPr>
                <w:rFonts w:ascii="Times New Roman" w:hAnsi="Times New Roman"/>
                <w:color w:val="000000" w:themeColor="text1"/>
                <w:sz w:val="22"/>
                <w:szCs w:val="22"/>
              </w:rPr>
              <w:lastRenderedPageBreak/>
              <w:t>институт по градостроительству (ЦНИИП Градостроительства)</w:t>
            </w:r>
          </w:p>
          <w:p w:rsidR="007F039A" w:rsidRPr="00E04BF4" w:rsidRDefault="007F039A" w:rsidP="002059D4">
            <w:pPr>
              <w:ind w:left="-57" w:right="-57"/>
              <w:jc w:val="both"/>
              <w:rPr>
                <w:rFonts w:ascii="Times New Roman" w:hAnsi="Times New Roman"/>
                <w:color w:val="000000" w:themeColor="text1"/>
                <w:sz w:val="22"/>
                <w:szCs w:val="22"/>
              </w:rPr>
            </w:pPr>
            <w:proofErr w:type="spellStart"/>
            <w:r w:rsidRPr="00E04BF4">
              <w:rPr>
                <w:rFonts w:ascii="Times New Roman" w:hAnsi="Times New Roman"/>
                <w:color w:val="000000" w:themeColor="text1"/>
                <w:sz w:val="22"/>
                <w:szCs w:val="22"/>
              </w:rPr>
              <w:t>Госгражданстрой</w:t>
            </w:r>
            <w:proofErr w:type="spellEnd"/>
            <w:r w:rsidRPr="00E04BF4">
              <w:rPr>
                <w:rFonts w:ascii="Times New Roman" w:hAnsi="Times New Roman"/>
                <w:color w:val="000000" w:themeColor="text1"/>
                <w:sz w:val="22"/>
                <w:szCs w:val="22"/>
              </w:rPr>
              <w:t>.</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спортивная площадка городского поселения (плоскостное спортивное сооружение, включающее игровую спортивную площадку и (или) уличные тренажеры, турники).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Пешеходная доступность, метры - 500 м.</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lastRenderedPageBreak/>
              <w:t>ОБЛАСТЬ: КУЛЬТУРА И ИСКУССТВО</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в области культуры и искусства</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Общедоступная</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библиотека </w:t>
            </w:r>
          </w:p>
          <w:p w:rsidR="007F039A" w:rsidRPr="00E04BF4" w:rsidRDefault="007F039A" w:rsidP="002059D4">
            <w:pPr>
              <w:ind w:left="-57" w:right="-57"/>
              <w:jc w:val="center"/>
              <w:rPr>
                <w:rFonts w:ascii="Times New Roman" w:hAnsi="Times New Roman"/>
                <w:color w:val="000000" w:themeColor="text1"/>
                <w:sz w:val="22"/>
                <w:szCs w:val="22"/>
              </w:rPr>
            </w:pPr>
            <w:proofErr w:type="gramStart"/>
            <w:r w:rsidRPr="00E04BF4">
              <w:rPr>
                <w:rFonts w:ascii="Times New Roman" w:hAnsi="Times New Roman"/>
                <w:color w:val="000000" w:themeColor="text1"/>
                <w:sz w:val="22"/>
                <w:szCs w:val="22"/>
              </w:rPr>
              <w:t>с</w:t>
            </w:r>
            <w:proofErr w:type="gramEnd"/>
            <w:r w:rsidRPr="00E04BF4">
              <w:rPr>
                <w:rFonts w:ascii="Times New Roman" w:hAnsi="Times New Roman"/>
                <w:color w:val="000000" w:themeColor="text1"/>
                <w:sz w:val="22"/>
                <w:szCs w:val="22"/>
              </w:rPr>
              <w:t xml:space="preserve"> детским</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отделением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сельского</w:t>
            </w:r>
          </w:p>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color w:val="000000" w:themeColor="text1"/>
                <w:sz w:val="22"/>
                <w:szCs w:val="22"/>
              </w:rPr>
              <w:t>поселения</w:t>
            </w:r>
          </w:p>
        </w:tc>
        <w:tc>
          <w:tcPr>
            <w:tcW w:w="7654" w:type="dxa"/>
          </w:tcPr>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минимально допустимого уровня обеспеченности для объекта:</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общедоступная библиотека с детским отделением сельского поселения.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Количество объектов - 1 объект независимо от численности населения.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Распоряжение Министерства культуры Российской Федерации от 23.10.2023 № Р-2879 "</w:t>
            </w:r>
            <w:proofErr w:type="spellStart"/>
            <w:r w:rsidRPr="00E04BF4">
              <w:rPr>
                <w:rFonts w:ascii="Times New Roman" w:hAnsi="Times New Roman"/>
                <w:bCs/>
                <w:color w:val="000000" w:themeColor="text1"/>
                <w:sz w:val="22"/>
                <w:szCs w:val="22"/>
              </w:rPr>
              <w:t>Обутверждении</w:t>
            </w:r>
            <w:proofErr w:type="spellEnd"/>
            <w:r w:rsidRPr="00E04BF4">
              <w:rPr>
                <w:rFonts w:ascii="Times New Roman" w:hAnsi="Times New Roman"/>
                <w:bCs/>
                <w:color w:val="000000" w:themeColor="text1"/>
                <w:sz w:val="22"/>
                <w:szCs w:val="22"/>
              </w:rPr>
              <w:t xml:space="preserve">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w:t>
            </w:r>
            <w:proofErr w:type="spellStart"/>
            <w:r w:rsidRPr="00E04BF4">
              <w:rPr>
                <w:rFonts w:ascii="Times New Roman" w:hAnsi="Times New Roman"/>
                <w:bCs/>
                <w:color w:val="000000" w:themeColor="text1"/>
                <w:sz w:val="22"/>
                <w:szCs w:val="22"/>
              </w:rPr>
              <w:t>оптимальногоразмещения</w:t>
            </w:r>
            <w:proofErr w:type="spellEnd"/>
            <w:r w:rsidRPr="00E04BF4">
              <w:rPr>
                <w:rFonts w:ascii="Times New Roman" w:hAnsi="Times New Roman"/>
                <w:bCs/>
                <w:color w:val="000000" w:themeColor="text1"/>
                <w:sz w:val="22"/>
                <w:szCs w:val="22"/>
              </w:rPr>
              <w:t xml:space="preserve">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Установление максимально допустимого уровня территориальной доступности для объекта: общедоступная библиотека с детским отделением сельского поселения.</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Показатель: Транспортная доступность, минуты - 30 мин.</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Расчет:</w:t>
            </w:r>
          </w:p>
          <w:p w:rsidR="007F039A" w:rsidRPr="00E04BF4" w:rsidRDefault="007F039A" w:rsidP="002059D4">
            <w:pPr>
              <w:ind w:left="-57" w:right="-57"/>
              <w:jc w:val="both"/>
              <w:rPr>
                <w:rFonts w:ascii="Times New Roman" w:hAnsi="Times New Roman"/>
                <w:bCs/>
                <w:color w:val="000000" w:themeColor="text1"/>
                <w:sz w:val="22"/>
                <w:szCs w:val="22"/>
                <w:highlight w:val="yellow"/>
              </w:rPr>
            </w:pPr>
            <w:r w:rsidRPr="00E04BF4">
              <w:rPr>
                <w:rFonts w:ascii="Times New Roman" w:hAnsi="Times New Roman"/>
                <w:bCs/>
                <w:color w:val="000000" w:themeColor="text1"/>
                <w:sz w:val="22"/>
                <w:szCs w:val="22"/>
              </w:rPr>
              <w:t>Показатель определяется нормативным путем</w:t>
            </w:r>
          </w:p>
        </w:tc>
      </w:tr>
      <w:tr w:rsidR="007F039A" w:rsidRPr="003F7A07" w:rsidTr="002059D4">
        <w:tc>
          <w:tcPr>
            <w:tcW w:w="2411" w:type="dxa"/>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 </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Филиал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общедоступной</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библиотеки </w:t>
            </w:r>
          </w:p>
          <w:p w:rsidR="007F039A" w:rsidRPr="00E04BF4" w:rsidRDefault="007F039A" w:rsidP="002059D4">
            <w:pPr>
              <w:ind w:left="-57" w:right="-57"/>
              <w:jc w:val="center"/>
              <w:rPr>
                <w:rFonts w:ascii="Times New Roman" w:hAnsi="Times New Roman"/>
                <w:color w:val="000000" w:themeColor="text1"/>
                <w:sz w:val="22"/>
                <w:szCs w:val="22"/>
              </w:rPr>
            </w:pPr>
            <w:proofErr w:type="gramStart"/>
            <w:r w:rsidRPr="00E04BF4">
              <w:rPr>
                <w:rFonts w:ascii="Times New Roman" w:hAnsi="Times New Roman"/>
                <w:color w:val="000000" w:themeColor="text1"/>
                <w:sz w:val="22"/>
                <w:szCs w:val="22"/>
              </w:rPr>
              <w:t>с</w:t>
            </w:r>
            <w:proofErr w:type="gramEnd"/>
            <w:r w:rsidRPr="00E04BF4">
              <w:rPr>
                <w:rFonts w:ascii="Times New Roman" w:hAnsi="Times New Roman"/>
                <w:color w:val="000000" w:themeColor="text1"/>
                <w:sz w:val="22"/>
                <w:szCs w:val="22"/>
              </w:rPr>
              <w:t xml:space="preserve"> детским</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отделением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сельского</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филиал общедоступной библиотеки с детским отделением сельского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Количество объектов - 1 объект на 1000 человек</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Источники и исходные данные: </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 для групп и зон Волгоградской области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P = №</w:t>
            </w:r>
            <w:proofErr w:type="spellStart"/>
            <w:r w:rsidRPr="00E04BF4">
              <w:rPr>
                <w:rFonts w:ascii="Times New Roman" w:hAnsi="Times New Roman"/>
                <w:color w:val="000000" w:themeColor="text1"/>
                <w:sz w:val="22"/>
                <w:szCs w:val="22"/>
              </w:rPr>
              <w:t>бп</w:t>
            </w:r>
            <w:proofErr w:type="spellEnd"/>
            <w:r w:rsidRPr="00E04BF4">
              <w:rPr>
                <w:rFonts w:ascii="Times New Roman" w:hAnsi="Times New Roman"/>
                <w:color w:val="000000" w:themeColor="text1"/>
                <w:sz w:val="22"/>
                <w:szCs w:val="22"/>
              </w:rPr>
              <w:t xml:space="preserve"> x </w:t>
            </w:r>
            <w:proofErr w:type="spellStart"/>
            <w:r w:rsidRPr="00E04BF4">
              <w:rPr>
                <w:rFonts w:ascii="Times New Roman" w:hAnsi="Times New Roman"/>
                <w:color w:val="000000" w:themeColor="text1"/>
                <w:sz w:val="22"/>
                <w:szCs w:val="22"/>
              </w:rPr>
              <w:t>Кпмзрп</w:t>
            </w:r>
            <w:proofErr w:type="spellEnd"/>
            <w:r w:rsidRPr="00E04BF4">
              <w:rPr>
                <w:rFonts w:ascii="Times New Roman" w:hAnsi="Times New Roman"/>
                <w:color w:val="000000" w:themeColor="text1"/>
                <w:sz w:val="22"/>
                <w:szCs w:val="22"/>
              </w:rPr>
              <w:t>, где: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P - Показатель с учетом зонирования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w:t>
            </w:r>
            <w:proofErr w:type="spellStart"/>
            <w:r w:rsidRPr="00E04BF4">
              <w:rPr>
                <w:rFonts w:ascii="Times New Roman" w:hAnsi="Times New Roman"/>
                <w:color w:val="000000" w:themeColor="text1"/>
                <w:sz w:val="22"/>
                <w:szCs w:val="22"/>
              </w:rPr>
              <w:t>бп</w:t>
            </w:r>
            <w:proofErr w:type="spellEnd"/>
            <w:r w:rsidRPr="00E04BF4">
              <w:rPr>
                <w:rFonts w:ascii="Times New Roman" w:hAnsi="Times New Roman"/>
                <w:color w:val="000000" w:themeColor="text1"/>
                <w:sz w:val="22"/>
                <w:szCs w:val="22"/>
              </w:rPr>
              <w:t xml:space="preserve"> - Значение базового показателя</w:t>
            </w:r>
          </w:p>
          <w:p w:rsidR="007F039A" w:rsidRPr="00E04BF4" w:rsidRDefault="007F039A" w:rsidP="002059D4">
            <w:pPr>
              <w:ind w:left="-57" w:right="-57"/>
              <w:jc w:val="both"/>
              <w:rPr>
                <w:rFonts w:ascii="Times New Roman" w:hAnsi="Times New Roman"/>
                <w:color w:val="000000" w:themeColor="text1"/>
                <w:sz w:val="22"/>
                <w:szCs w:val="22"/>
              </w:rPr>
            </w:pPr>
            <w:proofErr w:type="spellStart"/>
            <w:r w:rsidRPr="00E04BF4">
              <w:rPr>
                <w:rFonts w:ascii="Times New Roman" w:hAnsi="Times New Roman"/>
                <w:color w:val="000000" w:themeColor="text1"/>
                <w:sz w:val="22"/>
                <w:szCs w:val="22"/>
              </w:rPr>
              <w:t>Кпмзрп</w:t>
            </w:r>
            <w:proofErr w:type="spellEnd"/>
            <w:r w:rsidRPr="00E04BF4">
              <w:rPr>
                <w:rFonts w:ascii="Times New Roman" w:hAnsi="Times New Roman"/>
                <w:color w:val="000000" w:themeColor="text1"/>
                <w:sz w:val="22"/>
                <w:szCs w:val="22"/>
              </w:rPr>
              <w:t xml:space="preserve"> - Коэффициент предельного минимального значения расчетного показателя (таб. II.3.3.1)</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Установление максимально допустимого уровня территориальной доступности для объекта: филиал общедоступной библиотеки с детским отделением </w:t>
            </w:r>
            <w:r w:rsidRPr="00E04BF4">
              <w:rPr>
                <w:rFonts w:ascii="Times New Roman" w:hAnsi="Times New Roman"/>
                <w:color w:val="000000" w:themeColor="text1"/>
                <w:sz w:val="22"/>
                <w:szCs w:val="22"/>
              </w:rPr>
              <w:lastRenderedPageBreak/>
              <w:t>сельского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 xml:space="preserve">Дом культуры </w:t>
            </w:r>
            <w:proofErr w:type="gramStart"/>
            <w:r w:rsidRPr="00E04BF4">
              <w:rPr>
                <w:rFonts w:ascii="Times New Roman" w:hAnsi="Times New Roman"/>
                <w:color w:val="000000" w:themeColor="text1"/>
                <w:sz w:val="22"/>
                <w:szCs w:val="22"/>
              </w:rPr>
              <w:t>сельского</w:t>
            </w:r>
            <w:proofErr w:type="gramEnd"/>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поселения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дом культуры сельского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Количество объектов - 1 объект независимо от численности населения.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дом культуры сельского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Распоряжение Министерства культуры Российской Федерации от 23.10.2023 № Р-2879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Расчет:</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определяется нормативным путем.</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МЕСТНОЕ САМОУПРАВЛЕНИЕ</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услуг</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Административное</w:t>
            </w:r>
          </w:p>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здание органа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местного самоуправления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БЛАГОУСТРОЙСТВО ТЕРРИТОРИИ</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t>Объекты общественных пространств</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Территория</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рекреационного</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назначения</w:t>
            </w:r>
          </w:p>
          <w:p w:rsidR="007F039A" w:rsidRPr="00E04BF4" w:rsidRDefault="007F039A" w:rsidP="002059D4">
            <w:pPr>
              <w:ind w:left="-57" w:right="-57"/>
              <w:jc w:val="center"/>
              <w:rPr>
                <w:rFonts w:ascii="Times New Roman" w:hAnsi="Times New Roman"/>
                <w:color w:val="000000" w:themeColor="text1"/>
                <w:sz w:val="22"/>
                <w:szCs w:val="22"/>
              </w:rPr>
            </w:pPr>
            <w:proofErr w:type="gramStart"/>
            <w:r w:rsidRPr="00E04BF4">
              <w:rPr>
                <w:rFonts w:ascii="Times New Roman" w:hAnsi="Times New Roman"/>
                <w:color w:val="000000" w:themeColor="text1"/>
                <w:sz w:val="22"/>
                <w:szCs w:val="22"/>
              </w:rPr>
              <w:t>(лесопарк,</w:t>
            </w:r>
            <w:proofErr w:type="gramEnd"/>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парк, сквер,</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бульвар, аллея)</w:t>
            </w:r>
          </w:p>
        </w:tc>
        <w:tc>
          <w:tcPr>
            <w:tcW w:w="7654" w:type="dxa"/>
          </w:tcPr>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Площадь территории 12 м</w:t>
            </w:r>
            <w:proofErr w:type="gramStart"/>
            <w:r w:rsidRPr="00E04BF4">
              <w:rPr>
                <w:rFonts w:ascii="Times New Roman" w:hAnsi="Times New Roman"/>
                <w:bCs/>
                <w:color w:val="000000" w:themeColor="text1"/>
                <w:sz w:val="22"/>
                <w:szCs w:val="22"/>
              </w:rPr>
              <w:t>2</w:t>
            </w:r>
            <w:proofErr w:type="gramEnd"/>
            <w:r w:rsidRPr="00E04BF4">
              <w:rPr>
                <w:rFonts w:ascii="Times New Roman" w:hAnsi="Times New Roman"/>
                <w:bCs/>
                <w:color w:val="000000" w:themeColor="text1"/>
                <w:sz w:val="22"/>
                <w:szCs w:val="22"/>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E04BF4">
              <w:rPr>
                <w:rFonts w:ascii="Times New Roman" w:hAnsi="Times New Roman"/>
                <w:bCs/>
                <w:color w:val="000000" w:themeColor="text1"/>
                <w:sz w:val="22"/>
                <w:szCs w:val="22"/>
              </w:rPr>
              <w:t>я(</w:t>
            </w:r>
            <w:proofErr w:type="gramEnd"/>
            <w:r w:rsidRPr="00E04BF4">
              <w:rPr>
                <w:rFonts w:ascii="Times New Roman" w:hAnsi="Times New Roman"/>
                <w:bCs/>
                <w:color w:val="000000" w:themeColor="text1"/>
                <w:sz w:val="22"/>
                <w:szCs w:val="22"/>
              </w:rPr>
              <w:t xml:space="preserve">утв. Приказом Минстроя России от 30.12.2016 N 1034/ </w:t>
            </w:r>
            <w:proofErr w:type="spellStart"/>
            <w:r w:rsidRPr="00E04BF4">
              <w:rPr>
                <w:rFonts w:ascii="Times New Roman" w:hAnsi="Times New Roman"/>
                <w:bCs/>
                <w:color w:val="000000" w:themeColor="text1"/>
                <w:sz w:val="22"/>
                <w:szCs w:val="22"/>
              </w:rPr>
              <w:t>пр</w:t>
            </w:r>
            <w:proofErr w:type="spellEnd"/>
            <w:r w:rsidRPr="00E04BF4">
              <w:rPr>
                <w:rFonts w:ascii="Times New Roman" w:hAnsi="Times New Roman"/>
                <w:bCs/>
                <w:color w:val="000000" w:themeColor="text1"/>
                <w:sz w:val="22"/>
                <w:szCs w:val="22"/>
              </w:rPr>
              <w:t>)</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Базовое предельное значение показателя «А» по зонам </w:t>
            </w:r>
            <w:proofErr w:type="spellStart"/>
            <w:r w:rsidRPr="00E04BF4">
              <w:rPr>
                <w:rFonts w:ascii="Times New Roman" w:hAnsi="Times New Roman"/>
                <w:bCs/>
                <w:color w:val="000000" w:themeColor="text1"/>
                <w:sz w:val="22"/>
                <w:szCs w:val="22"/>
              </w:rPr>
              <w:t>урбанизированности</w:t>
            </w:r>
            <w:proofErr w:type="spellEnd"/>
            <w:r w:rsidRPr="00E04BF4">
              <w:rPr>
                <w:rFonts w:ascii="Times New Roman" w:hAnsi="Times New Roman"/>
                <w:bCs/>
                <w:color w:val="000000" w:themeColor="text1"/>
                <w:sz w:val="22"/>
                <w:szCs w:val="22"/>
              </w:rPr>
              <w:t xml:space="preserve"> получаем по формуле: 12 х КУМО, </w:t>
            </w:r>
          </w:p>
          <w:p w:rsidR="007F039A" w:rsidRPr="00E04BF4" w:rsidRDefault="007F039A" w:rsidP="002059D4">
            <w:pPr>
              <w:ind w:left="-57" w:right="-57"/>
              <w:jc w:val="both"/>
              <w:rPr>
                <w:rFonts w:ascii="Times New Roman" w:hAnsi="Times New Roman"/>
                <w:bCs/>
                <w:color w:val="000000" w:themeColor="text1"/>
                <w:sz w:val="22"/>
                <w:szCs w:val="22"/>
              </w:rPr>
            </w:pPr>
            <w:r w:rsidRPr="00E04BF4">
              <w:rPr>
                <w:rFonts w:ascii="Times New Roman" w:hAnsi="Times New Roman"/>
                <w:bCs/>
                <w:color w:val="000000" w:themeColor="text1"/>
                <w:sz w:val="22"/>
                <w:szCs w:val="22"/>
              </w:rPr>
              <w:t xml:space="preserve">где: КУМО* - коэффициент </w:t>
            </w:r>
            <w:proofErr w:type="spellStart"/>
            <w:r w:rsidRPr="00E04BF4">
              <w:rPr>
                <w:rFonts w:ascii="Times New Roman" w:hAnsi="Times New Roman"/>
                <w:bCs/>
                <w:color w:val="000000" w:themeColor="text1"/>
                <w:sz w:val="22"/>
                <w:szCs w:val="22"/>
              </w:rPr>
              <w:t>урбанизированности</w:t>
            </w:r>
            <w:proofErr w:type="spellEnd"/>
            <w:r w:rsidRPr="00E04BF4">
              <w:rPr>
                <w:rFonts w:ascii="Times New Roman" w:hAnsi="Times New Roman"/>
                <w:bCs/>
                <w:color w:val="000000" w:themeColor="text1"/>
                <w:sz w:val="22"/>
                <w:szCs w:val="22"/>
              </w:rPr>
              <w:t xml:space="preserve"> муниципального образования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bCs/>
                <w:color w:val="000000" w:themeColor="text1"/>
                <w:sz w:val="22"/>
                <w:szCs w:val="22"/>
              </w:rPr>
              <w:t>Транспортная доступность принята 20</w:t>
            </w:r>
            <w:r w:rsidRPr="00E04BF4">
              <w:rPr>
                <w:rFonts w:ascii="Times New Roman" w:hAnsi="Times New Roman"/>
                <w:color w:val="000000" w:themeColor="text1"/>
                <w:sz w:val="22"/>
                <w:szCs w:val="22"/>
              </w:rPr>
              <w:t xml:space="preserve"> мин </w:t>
            </w:r>
            <w:r w:rsidRPr="00E04BF4">
              <w:rPr>
                <w:rFonts w:ascii="Times New Roman" w:hAnsi="Times New Roman"/>
                <w:bCs/>
                <w:color w:val="000000" w:themeColor="text1"/>
                <w:sz w:val="22"/>
                <w:szCs w:val="22"/>
              </w:rPr>
              <w:t xml:space="preserve">в соответствии с </w:t>
            </w:r>
            <w:proofErr w:type="gramStart"/>
            <w:r w:rsidRPr="00E04BF4">
              <w:rPr>
                <w:rFonts w:ascii="Times New Roman" w:hAnsi="Times New Roman"/>
                <w:bCs/>
                <w:color w:val="000000" w:themeColor="text1"/>
                <w:sz w:val="22"/>
                <w:szCs w:val="22"/>
              </w:rPr>
              <w:t>п</w:t>
            </w:r>
            <w:proofErr w:type="gramEnd"/>
            <w:r w:rsidRPr="00E04BF4">
              <w:rPr>
                <w:rFonts w:ascii="Times New Roman" w:hAnsi="Times New Roman"/>
                <w:bCs/>
                <w:color w:val="000000" w:themeColor="text1"/>
                <w:sz w:val="22"/>
                <w:szCs w:val="22"/>
              </w:rPr>
              <w:t xml:space="preserve"> 9.4. </w:t>
            </w:r>
            <w:r w:rsidRPr="00E04BF4">
              <w:rPr>
                <w:rFonts w:ascii="Times New Roman" w:hAnsi="Times New Roman"/>
                <w:color w:val="000000" w:themeColor="text1"/>
                <w:sz w:val="22"/>
                <w:szCs w:val="22"/>
              </w:rPr>
              <w:t>СП 42.13330 «СНиП 2.07.01-89*» Планировка и застройка городских и сельских поселений. Актуализированная редакци</w:t>
            </w:r>
            <w:proofErr w:type="gramStart"/>
            <w:r w:rsidRPr="00E04BF4">
              <w:rPr>
                <w:rFonts w:ascii="Times New Roman" w:hAnsi="Times New Roman"/>
                <w:color w:val="000000" w:themeColor="text1"/>
                <w:sz w:val="22"/>
                <w:szCs w:val="22"/>
              </w:rPr>
              <w:t>я(</w:t>
            </w:r>
            <w:proofErr w:type="gramEnd"/>
            <w:r w:rsidRPr="00E04BF4">
              <w:rPr>
                <w:rFonts w:ascii="Times New Roman" w:hAnsi="Times New Roman"/>
                <w:color w:val="000000" w:themeColor="text1"/>
                <w:sz w:val="22"/>
                <w:szCs w:val="22"/>
              </w:rPr>
              <w:t xml:space="preserve">утв. Приказом Минстроя России от 30.12.2016 N </w:t>
            </w:r>
            <w:r w:rsidRPr="00E04BF4">
              <w:rPr>
                <w:rFonts w:ascii="Times New Roman" w:hAnsi="Times New Roman"/>
                <w:color w:val="000000" w:themeColor="text1"/>
                <w:sz w:val="22"/>
                <w:szCs w:val="22"/>
              </w:rPr>
              <w:lastRenderedPageBreak/>
              <w:t xml:space="preserve">1034/ </w:t>
            </w:r>
            <w:proofErr w:type="spellStart"/>
            <w:r w:rsidRPr="00E04BF4">
              <w:rPr>
                <w:rFonts w:ascii="Times New Roman" w:hAnsi="Times New Roman"/>
                <w:color w:val="000000" w:themeColor="text1"/>
                <w:sz w:val="22"/>
                <w:szCs w:val="22"/>
              </w:rPr>
              <w:t>пр</w:t>
            </w:r>
            <w:proofErr w:type="spellEnd"/>
            <w:r w:rsidRPr="00E04BF4">
              <w:rPr>
                <w:rFonts w:ascii="Times New Roman" w:hAnsi="Times New Roman"/>
                <w:color w:val="000000" w:themeColor="text1"/>
                <w:sz w:val="22"/>
                <w:szCs w:val="22"/>
              </w:rPr>
              <w:t>)</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b/>
                <w:color w:val="000000" w:themeColor="text1"/>
                <w:sz w:val="22"/>
                <w:szCs w:val="22"/>
              </w:rPr>
              <w:lastRenderedPageBreak/>
              <w:t>Объекты благоустройства</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Детская</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площадка</w:t>
            </w:r>
          </w:p>
        </w:tc>
        <w:tc>
          <w:tcPr>
            <w:tcW w:w="7654" w:type="dxa"/>
          </w:tcPr>
          <w:p w:rsidR="007F039A" w:rsidRPr="00E04BF4" w:rsidRDefault="007F039A" w:rsidP="002059D4">
            <w:pPr>
              <w:widowControl/>
              <w:adjustRightInd w:val="0"/>
              <w:ind w:left="-57" w:right="-57"/>
              <w:jc w:val="both"/>
              <w:rPr>
                <w:rFonts w:ascii="Times New Roman" w:hAnsi="Times New Roman"/>
                <w:color w:val="000000" w:themeColor="text1"/>
                <w:sz w:val="22"/>
                <w:szCs w:val="22"/>
              </w:rPr>
            </w:pPr>
            <w:r w:rsidRPr="00E04BF4">
              <w:rPr>
                <w:rFonts w:ascii="Times New Roman" w:hAnsi="Times New Roman"/>
                <w:bCs/>
                <w:color w:val="000000" w:themeColor="text1"/>
                <w:sz w:val="22"/>
                <w:szCs w:val="22"/>
              </w:rPr>
              <w:t>Площадь территории на человека и пешеходная доступность установлены исходя из Приказа Минстроя России № 897/</w:t>
            </w:r>
            <w:proofErr w:type="spellStart"/>
            <w:proofErr w:type="gramStart"/>
            <w:r w:rsidRPr="00E04BF4">
              <w:rPr>
                <w:rFonts w:ascii="Times New Roman" w:hAnsi="Times New Roman"/>
                <w:bCs/>
                <w:color w:val="000000" w:themeColor="text1"/>
                <w:sz w:val="22"/>
                <w:szCs w:val="22"/>
              </w:rPr>
              <w:t>пр</w:t>
            </w:r>
            <w:proofErr w:type="spellEnd"/>
            <w:proofErr w:type="gramEnd"/>
            <w:r w:rsidRPr="00E04BF4">
              <w:rPr>
                <w:rFonts w:ascii="Times New Roman" w:hAnsi="Times New Roman"/>
                <w:bCs/>
                <w:color w:val="000000" w:themeColor="text1"/>
                <w:sz w:val="22"/>
                <w:szCs w:val="22"/>
              </w:rPr>
              <w:t xml:space="preserve">, </w:t>
            </w:r>
            <w:proofErr w:type="spellStart"/>
            <w:r w:rsidRPr="00E04BF4">
              <w:rPr>
                <w:rFonts w:ascii="Times New Roman" w:hAnsi="Times New Roman"/>
                <w:bCs/>
                <w:color w:val="000000" w:themeColor="text1"/>
                <w:sz w:val="22"/>
                <w:szCs w:val="22"/>
              </w:rPr>
              <w:t>Минспорта</w:t>
            </w:r>
            <w:proofErr w:type="spellEnd"/>
            <w:r w:rsidRPr="00E04BF4">
              <w:rPr>
                <w:rFonts w:ascii="Times New Roman" w:hAnsi="Times New Roman"/>
                <w:bCs/>
                <w:color w:val="000000" w:themeColor="text1"/>
                <w:sz w:val="22"/>
                <w:szCs w:val="22"/>
              </w:rPr>
              <w:t xml:space="preserve"> России №1128 от 27.12.2019 (ред. от 12.01.2024) "Об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 Приказа Минстроя России от 29.12.2021 N 1042/</w:t>
            </w:r>
            <w:proofErr w:type="spellStart"/>
            <w:r w:rsidRPr="00E04BF4">
              <w:rPr>
                <w:rFonts w:ascii="Times New Roman" w:hAnsi="Times New Roman"/>
                <w:bCs/>
                <w:color w:val="000000" w:themeColor="text1"/>
                <w:sz w:val="22"/>
                <w:szCs w:val="22"/>
              </w:rPr>
              <w:t>пр</w:t>
            </w:r>
            <w:proofErr w:type="spellEnd"/>
            <w:r w:rsidRPr="00E04BF4">
              <w:rPr>
                <w:rFonts w:ascii="Times New Roman" w:hAnsi="Times New Roman"/>
                <w:bCs/>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7F039A" w:rsidRPr="003F7A07" w:rsidTr="002059D4">
        <w:tc>
          <w:tcPr>
            <w:tcW w:w="2411" w:type="dxa"/>
          </w:tcPr>
          <w:p w:rsidR="007F039A"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Площадка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отдыха </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и досуга</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Показатели обеспеченности определены в соответствии с Приказом Минстроя России от 29.12.2021 N 1042/</w:t>
            </w:r>
            <w:proofErr w:type="spellStart"/>
            <w:proofErr w:type="gramStart"/>
            <w:r w:rsidRPr="00E04BF4">
              <w:rPr>
                <w:rFonts w:ascii="Times New Roman" w:hAnsi="Times New Roman"/>
                <w:color w:val="000000" w:themeColor="text1"/>
                <w:sz w:val="22"/>
                <w:szCs w:val="22"/>
              </w:rPr>
              <w:t>пр</w:t>
            </w:r>
            <w:proofErr w:type="spellEnd"/>
            <w:proofErr w:type="gramEnd"/>
            <w:r w:rsidRPr="00E04BF4">
              <w:rPr>
                <w:rFonts w:ascii="Times New Roman" w:hAnsi="Times New Roman"/>
                <w:color w:val="000000" w:themeColor="text1"/>
                <w:sz w:val="22"/>
                <w:szCs w:val="22"/>
              </w:rPr>
              <w:t xml:space="preserve"> "Об утверждении методических рекомендаций по разработке норм и правил по благоустройству территорий муниципальных образований"</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bCs/>
                <w:color w:val="000000" w:themeColor="text1"/>
                <w:sz w:val="22"/>
                <w:szCs w:val="22"/>
              </w:rPr>
              <w:t>ОБЛАСТЬ: ЗДРАВООХРАНЕНИЕ</w:t>
            </w:r>
          </w:p>
        </w:tc>
      </w:tr>
      <w:tr w:rsidR="007F039A" w:rsidRPr="003F7A07" w:rsidTr="002059D4">
        <w:tc>
          <w:tcPr>
            <w:tcW w:w="10065" w:type="dxa"/>
            <w:gridSpan w:val="2"/>
            <w:vAlign w:val="center"/>
          </w:tcPr>
          <w:p w:rsidR="007F039A" w:rsidRPr="00E04BF4" w:rsidRDefault="007F039A" w:rsidP="002059D4">
            <w:pPr>
              <w:widowControl/>
              <w:adjustRightInd w:val="0"/>
              <w:ind w:left="-57" w:right="-57"/>
              <w:jc w:val="center"/>
              <w:rPr>
                <w:rFonts w:ascii="Times New Roman" w:eastAsiaTheme="minorHAnsi" w:hAnsi="Times New Roman"/>
                <w:color w:val="000000" w:themeColor="text1"/>
                <w:sz w:val="22"/>
                <w:szCs w:val="22"/>
                <w:lang w:eastAsia="en-US"/>
              </w:rPr>
            </w:pPr>
            <w:r w:rsidRPr="00E04BF4">
              <w:rPr>
                <w:rFonts w:ascii="Times New Roman" w:hAnsi="Times New Roman"/>
                <w:b/>
                <w:color w:val="000000" w:themeColor="text1"/>
                <w:sz w:val="22"/>
                <w:szCs w:val="22"/>
              </w:rPr>
              <w:t>Объекты в области здравоохранения</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Фельдшерско-акушерские</w:t>
            </w:r>
          </w:p>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пункты</w:t>
            </w:r>
          </w:p>
        </w:tc>
        <w:tc>
          <w:tcPr>
            <w:tcW w:w="7654" w:type="dxa"/>
          </w:tcPr>
          <w:p w:rsidR="007F039A" w:rsidRPr="00E04BF4" w:rsidRDefault="007F039A" w:rsidP="002059D4">
            <w:pPr>
              <w:widowControl/>
              <w:adjustRightInd w:val="0"/>
              <w:ind w:left="-57" w:right="-57"/>
              <w:jc w:val="both"/>
              <w:rPr>
                <w:rFonts w:ascii="Times New Roman" w:hAnsi="Times New Roman"/>
                <w:color w:val="000000" w:themeColor="text1"/>
                <w:sz w:val="22"/>
                <w:szCs w:val="22"/>
              </w:rPr>
            </w:pPr>
            <w:r w:rsidRPr="00E04BF4">
              <w:rPr>
                <w:rFonts w:ascii="Times New Roman" w:eastAsiaTheme="minorHAnsi" w:hAnsi="Times New Roman"/>
                <w:color w:val="000000" w:themeColor="text1"/>
                <w:sz w:val="22"/>
                <w:szCs w:val="22"/>
                <w:lang w:eastAsia="en-US"/>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E04BF4">
              <w:rPr>
                <w:rFonts w:ascii="Times New Roman" w:eastAsiaTheme="minorHAnsi" w:hAnsi="Times New Roman"/>
                <w:color w:val="000000" w:themeColor="text1"/>
                <w:sz w:val="22"/>
                <w:szCs w:val="22"/>
                <w:lang w:eastAsia="en-US"/>
              </w:rPr>
              <w:t>развития системы учреждений здравоохранения региона</w:t>
            </w:r>
            <w:proofErr w:type="gramEnd"/>
            <w:r w:rsidRPr="00E04BF4">
              <w:rPr>
                <w:rFonts w:ascii="Times New Roman" w:eastAsiaTheme="minorHAnsi" w:hAnsi="Times New Roman"/>
                <w:color w:val="000000" w:themeColor="text1"/>
                <w:sz w:val="22"/>
                <w:szCs w:val="22"/>
                <w:lang w:eastAsia="en-US"/>
              </w:rPr>
              <w:t xml:space="preserve"> с учетом требований </w:t>
            </w:r>
            <w:r w:rsidRPr="00E04BF4">
              <w:rPr>
                <w:rFonts w:ascii="Times New Roman" w:hAnsi="Times New Roman"/>
                <w:color w:val="000000" w:themeColor="text1"/>
                <w:sz w:val="22"/>
                <w:szCs w:val="22"/>
              </w:rPr>
              <w:t xml:space="preserve">"СП 118.13330.2022. Свод правил. Общественные здания и сооружения. СНиП 31-06-2009". </w:t>
            </w:r>
            <w:r w:rsidRPr="00E04BF4">
              <w:rPr>
                <w:rFonts w:ascii="Times New Roman" w:eastAsiaTheme="minorHAnsi" w:hAnsi="Times New Roman"/>
                <w:color w:val="000000" w:themeColor="text1"/>
                <w:sz w:val="22"/>
                <w:szCs w:val="22"/>
                <w:lang w:eastAsia="en-US"/>
              </w:rPr>
              <w:t xml:space="preserve">Общественные здания и сооружения, </w:t>
            </w:r>
            <w:hyperlink r:id="rId6" w:history="1">
              <w:r w:rsidRPr="00E04BF4">
                <w:rPr>
                  <w:rFonts w:ascii="Times New Roman" w:eastAsiaTheme="minorHAnsi" w:hAnsi="Times New Roman"/>
                  <w:color w:val="000000" w:themeColor="text1"/>
                  <w:sz w:val="22"/>
                  <w:szCs w:val="22"/>
                  <w:lang w:eastAsia="en-US"/>
                </w:rPr>
                <w:t>СП 42.13330.2016</w:t>
              </w:r>
            </w:hyperlink>
            <w:r w:rsidRPr="00E04BF4">
              <w:rPr>
                <w:rFonts w:ascii="Times New Roman" w:eastAsiaTheme="minorHAnsi" w:hAnsi="Times New Roman"/>
                <w:color w:val="000000" w:themeColor="text1"/>
                <w:sz w:val="22"/>
                <w:szCs w:val="22"/>
                <w:lang w:eastAsia="en-US"/>
              </w:rPr>
              <w:t>. Градостроительство. Планировка и застройка городских и сельских поселений</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sz w:val="22"/>
                <w:szCs w:val="22"/>
              </w:rPr>
            </w:pPr>
            <w:r w:rsidRPr="00E04BF4">
              <w:rPr>
                <w:rFonts w:ascii="Times New Roman" w:hAnsi="Times New Roman"/>
                <w:b/>
                <w:bCs/>
                <w:color w:val="000000" w:themeColor="text1"/>
                <w:sz w:val="22"/>
                <w:szCs w:val="22"/>
              </w:rPr>
              <w:t xml:space="preserve">ОБЛАСТЬ: ОБРАБОТКА, УТИЛИЗАЦИЯ, ОБЕЗВРЕЖИВАНИЕ, </w:t>
            </w:r>
          </w:p>
          <w:p w:rsidR="007F039A" w:rsidRPr="00E04BF4" w:rsidRDefault="007F039A" w:rsidP="002059D4">
            <w:pPr>
              <w:ind w:left="-57" w:right="-57"/>
              <w:jc w:val="center"/>
              <w:rPr>
                <w:rFonts w:ascii="Times New Roman" w:hAnsi="Times New Roman"/>
                <w:b/>
                <w:bCs/>
                <w:color w:val="000000" w:themeColor="text1"/>
                <w:sz w:val="22"/>
                <w:szCs w:val="22"/>
              </w:rPr>
            </w:pPr>
            <w:r w:rsidRPr="00E04BF4">
              <w:rPr>
                <w:rFonts w:ascii="Times New Roman" w:hAnsi="Times New Roman"/>
                <w:b/>
                <w:bCs/>
                <w:color w:val="000000" w:themeColor="text1"/>
                <w:sz w:val="22"/>
                <w:szCs w:val="22"/>
              </w:rPr>
              <w:t>РАЗМЕЩЕНИЕ ТВЕРДЫХ КОММУНАЛЬНЫХ ОТХОДОВ</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обработки, утилизации, обезвреживания, размещения твердых коммунальных отходов</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color w:val="000000" w:themeColor="text1"/>
                <w:sz w:val="22"/>
                <w:szCs w:val="22"/>
              </w:rPr>
            </w:pPr>
            <w:r w:rsidRPr="00E04BF4">
              <w:rPr>
                <w:rFonts w:ascii="Times New Roman" w:hAnsi="Times New Roman"/>
                <w:color w:val="000000" w:themeColor="text1"/>
                <w:sz w:val="22"/>
                <w:szCs w:val="22"/>
              </w:rPr>
              <w:t>Площадки для установки контейнеров для сбора, в том числе раздельного, твердых коммунальных отходов</w:t>
            </w:r>
          </w:p>
        </w:tc>
        <w:tc>
          <w:tcPr>
            <w:tcW w:w="7654" w:type="dxa"/>
          </w:tcPr>
          <w:p w:rsidR="007F039A" w:rsidRPr="00E04BF4" w:rsidRDefault="007F039A" w:rsidP="002059D4">
            <w:pPr>
              <w:ind w:left="-57" w:right="-57"/>
              <w:jc w:val="both"/>
              <w:rPr>
                <w:rFonts w:ascii="Times New Roman" w:hAnsi="Times New Roman"/>
                <w:b/>
                <w:bCs/>
                <w:color w:val="000000" w:themeColor="text1"/>
                <w:kern w:val="1"/>
                <w:sz w:val="22"/>
                <w:szCs w:val="22"/>
                <w:lang w:eastAsia="ar-SA"/>
              </w:rPr>
            </w:pPr>
            <w:r w:rsidRPr="00E04BF4">
              <w:rPr>
                <w:rFonts w:ascii="Times New Roman" w:eastAsiaTheme="minorHAnsi" w:hAnsi="Times New Roman"/>
                <w:color w:val="000000" w:themeColor="text1"/>
                <w:sz w:val="22"/>
                <w:szCs w:val="22"/>
                <w:lang w:eastAsia="en-US"/>
              </w:rPr>
              <w:t>Определяются в соответствии с территориальной схемой обращения с отходами на территории Волгоградской области. Приказ комитета природных ресурсов, лесного хозяйства и экологии Волгоградской области от 21.07.2025 № 940-ОД "Об утверждении территориальной схемы обращения с отходами производства и потребления на территории Волгоградской области"</w:t>
            </w:r>
            <w:r w:rsidRPr="00E04BF4">
              <w:rPr>
                <w:rFonts w:ascii="Times New Roman" w:hAnsi="Times New Roman"/>
                <w:color w:val="000000" w:themeColor="text1"/>
                <w:sz w:val="22"/>
                <w:szCs w:val="22"/>
              </w:rPr>
              <w:t xml:space="preserve"> </w:t>
            </w:r>
          </w:p>
        </w:tc>
      </w:tr>
      <w:tr w:rsidR="007F039A" w:rsidRPr="003F7A07" w:rsidTr="002059D4">
        <w:tc>
          <w:tcPr>
            <w:tcW w:w="10065" w:type="dxa"/>
            <w:gridSpan w:val="2"/>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ОБЛАСТЬ: ГРАЖДАНСКАЯ ОБОРОНА И ПРЕДУПРЕЖДЕНИЕ ЧС</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bCs/>
                <w:color w:val="000000" w:themeColor="text1"/>
                <w:kern w:val="1"/>
                <w:sz w:val="22"/>
                <w:szCs w:val="22"/>
                <w:lang w:eastAsia="ar-SA"/>
              </w:rPr>
            </w:pPr>
            <w:r w:rsidRPr="00E04BF4">
              <w:rPr>
                <w:rFonts w:ascii="Times New Roman" w:hAnsi="Times New Roman"/>
                <w:b/>
                <w:color w:val="000000" w:themeColor="text1"/>
                <w:sz w:val="22"/>
                <w:szCs w:val="22"/>
              </w:rPr>
              <w:t>Объекты служб оперативного реагирования</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Объекты</w:t>
            </w:r>
          </w:p>
          <w:p w:rsidR="007F039A"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пожарной </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охраны</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proofErr w:type="gramStart"/>
            <w:r w:rsidRPr="00E04BF4">
              <w:rPr>
                <w:rFonts w:ascii="Times New Roman" w:hAnsi="Times New Roman"/>
                <w:color w:val="000000" w:themeColor="text1"/>
                <w:sz w:val="22"/>
                <w:szCs w:val="22"/>
              </w:rPr>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w:t>
            </w:r>
            <w:proofErr w:type="gramEnd"/>
            <w:r w:rsidRPr="00E04BF4">
              <w:rPr>
                <w:rFonts w:ascii="Times New Roman" w:hAnsi="Times New Roman"/>
                <w:color w:val="000000" w:themeColor="text1"/>
                <w:sz w:val="22"/>
                <w:szCs w:val="22"/>
              </w:rPr>
              <w:t xml:space="preserve"> пожарной безопасности и безопасности людей на водных объектах»</w:t>
            </w:r>
          </w:p>
          <w:p w:rsidR="007F039A" w:rsidRPr="00E04BF4" w:rsidRDefault="007F039A" w:rsidP="002059D4">
            <w:pPr>
              <w:ind w:left="-57" w:right="-57"/>
              <w:jc w:val="both"/>
              <w:rPr>
                <w:rFonts w:ascii="Times New Roman" w:hAnsi="Times New Roman"/>
                <w:b/>
                <w:bCs/>
                <w:color w:val="000000" w:themeColor="text1"/>
                <w:kern w:val="1"/>
                <w:sz w:val="22"/>
                <w:szCs w:val="22"/>
                <w:lang w:eastAsia="ar-SA"/>
              </w:rPr>
            </w:pPr>
            <w:r w:rsidRPr="00E04BF4">
              <w:rPr>
                <w:rFonts w:ascii="Times New Roman" w:hAnsi="Times New Roman"/>
                <w:color w:val="000000" w:themeColor="text1"/>
                <w:sz w:val="22"/>
                <w:szCs w:val="22"/>
              </w:rPr>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ОБЛАСТЬ: ГРАЖДАНСКАЯ ОБОРОНА И ПРЕДУПРЕЖДЕНИЕ ЧС</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bCs/>
                <w:color w:val="000000" w:themeColor="text1"/>
                <w:kern w:val="1"/>
                <w:sz w:val="22"/>
                <w:szCs w:val="22"/>
                <w:lang w:eastAsia="ar-SA"/>
              </w:rPr>
              <w:t>Объекты в области предупреждения чрезвычайных ситуаций межмуниципального и регионального характера, стихийных бедствий, пожаров, эпидемий и ликвидации их последствий</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Убежища, противорадиационные укрытия в сельском поселении</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минимально допустимого уровня обеспеченности для объекта: убежища, противорадиационные укрытия в сельском поселении.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 xml:space="preserve">Показатель: Показатель вместимости (кв. м) на 1000 </w:t>
            </w:r>
            <w:proofErr w:type="gramStart"/>
            <w:r w:rsidRPr="00E04BF4">
              <w:rPr>
                <w:rFonts w:ascii="Times New Roman" w:hAnsi="Times New Roman"/>
                <w:color w:val="000000" w:themeColor="text1"/>
                <w:sz w:val="22"/>
                <w:szCs w:val="22"/>
              </w:rPr>
              <w:t>укрываемых</w:t>
            </w:r>
            <w:proofErr w:type="gramEnd"/>
            <w:r w:rsidRPr="00E04BF4">
              <w:rPr>
                <w:rFonts w:ascii="Times New Roman" w:hAnsi="Times New Roman"/>
                <w:color w:val="000000" w:themeColor="text1"/>
                <w:sz w:val="22"/>
                <w:szCs w:val="22"/>
              </w:rPr>
              <w:t xml:space="preserve"> - 500 кв. 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Источники и исходные данные:</w:t>
            </w:r>
            <w:r>
              <w:rPr>
                <w:rFonts w:ascii="Times New Roman" w:hAnsi="Times New Roman"/>
                <w:color w:val="000000" w:themeColor="text1"/>
                <w:sz w:val="22"/>
                <w:szCs w:val="22"/>
              </w:rPr>
              <w:t xml:space="preserve"> </w:t>
            </w:r>
            <w:r w:rsidRPr="00E04B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E04BF4">
              <w:rPr>
                <w:rFonts w:ascii="Times New Roman" w:hAnsi="Times New Roman"/>
                <w:color w:val="000000" w:themeColor="text1"/>
                <w:sz w:val="22"/>
                <w:szCs w:val="22"/>
              </w:rPr>
              <w:t>пр</w:t>
            </w:r>
            <w:proofErr w:type="spellEnd"/>
            <w:proofErr w:type="gramEnd"/>
            <w:r w:rsidRPr="00E04BF4">
              <w:rPr>
                <w:rFonts w:ascii="Times New Roman" w:hAnsi="Times New Roman"/>
                <w:color w:val="000000" w:themeColor="text1"/>
                <w:sz w:val="22"/>
                <w:szCs w:val="22"/>
              </w:rPr>
              <w:t>)</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lastRenderedPageBreak/>
              <w:t>Установление максимально допустимого уровня территориальной доступности для объекта: убежища, противорадиационные укрытия в  сельском поселении.</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Пешеходная доступность, километры: 1 км</w:t>
            </w:r>
            <w:proofErr w:type="gramStart"/>
            <w:r w:rsidRPr="00E04BF4">
              <w:rPr>
                <w:rFonts w:ascii="Times New Roman" w:hAnsi="Times New Roman"/>
                <w:color w:val="000000" w:themeColor="text1"/>
                <w:sz w:val="22"/>
                <w:szCs w:val="22"/>
              </w:rPr>
              <w:t>.</w:t>
            </w:r>
            <w:proofErr w:type="gramEnd"/>
            <w:r w:rsidRPr="00E04BF4">
              <w:rPr>
                <w:rFonts w:ascii="Times New Roman" w:hAnsi="Times New Roman"/>
                <w:color w:val="000000" w:themeColor="text1"/>
                <w:sz w:val="22"/>
                <w:szCs w:val="22"/>
              </w:rPr>
              <w:t xml:space="preserve"> - </w:t>
            </w:r>
            <w:proofErr w:type="gramStart"/>
            <w:r w:rsidRPr="00E04BF4">
              <w:rPr>
                <w:rFonts w:ascii="Times New Roman" w:hAnsi="Times New Roman"/>
                <w:color w:val="000000" w:themeColor="text1"/>
                <w:sz w:val="22"/>
                <w:szCs w:val="22"/>
              </w:rPr>
              <w:t>д</w:t>
            </w:r>
            <w:proofErr w:type="gramEnd"/>
            <w:r w:rsidRPr="00E04BF4">
              <w:rPr>
                <w:rFonts w:ascii="Times New Roman" w:hAnsi="Times New Roman"/>
                <w:color w:val="000000" w:themeColor="text1"/>
                <w:sz w:val="22"/>
                <w:szCs w:val="22"/>
              </w:rPr>
              <w:t>ля защитных сооружений гражданской обороны (кроме противорадиационных укрытий; 3 км. - для противорадиационных укрытий.</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СП 88.13330.2022 "СНиП II-11-77* Защитные сооружения гражданской обороны" (утв. приказом Министерства строительства и жилищно-коммунального хозяйства Российской Федерации от 21.12.2022 № 1101/</w:t>
            </w:r>
            <w:proofErr w:type="spellStart"/>
            <w:proofErr w:type="gramStart"/>
            <w:r w:rsidRPr="00E04BF4">
              <w:rPr>
                <w:rFonts w:ascii="Times New Roman" w:hAnsi="Times New Roman"/>
                <w:color w:val="000000" w:themeColor="text1"/>
                <w:sz w:val="22"/>
                <w:szCs w:val="22"/>
              </w:rPr>
              <w:t>пр</w:t>
            </w:r>
            <w:proofErr w:type="spellEnd"/>
            <w:proofErr w:type="gramEnd"/>
            <w:r w:rsidRPr="00E04BF4">
              <w:rPr>
                <w:rFonts w:ascii="Times New Roman" w:hAnsi="Times New Roman"/>
                <w:color w:val="000000" w:themeColor="text1"/>
                <w:sz w:val="22"/>
                <w:szCs w:val="22"/>
              </w:rPr>
              <w:t>)</w:t>
            </w:r>
          </w:p>
        </w:tc>
      </w:tr>
      <w:tr w:rsidR="007F039A" w:rsidRPr="003F7A07" w:rsidTr="002059D4">
        <w:trPr>
          <w:trHeight w:val="292"/>
        </w:trPr>
        <w:tc>
          <w:tcPr>
            <w:tcW w:w="10065" w:type="dxa"/>
            <w:gridSpan w:val="2"/>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lastRenderedPageBreak/>
              <w:t>ОБЛАСТЬ: ОРГАНИЗАЦИЯ РИТУАЛЬНЫХ УСЛУГ И МЕСТ ЗАХОРОНЕНИЯ</w:t>
            </w:r>
          </w:p>
        </w:tc>
      </w:tr>
      <w:tr w:rsidR="007F039A" w:rsidRPr="003F7A07" w:rsidTr="002059D4">
        <w:tc>
          <w:tcPr>
            <w:tcW w:w="10065" w:type="dxa"/>
            <w:gridSpan w:val="2"/>
            <w:vAlign w:val="center"/>
          </w:tcPr>
          <w:p w:rsidR="007F039A" w:rsidRPr="00E04BF4" w:rsidRDefault="007F039A" w:rsidP="002059D4">
            <w:pPr>
              <w:ind w:left="-57" w:right="-57"/>
              <w:jc w:val="center"/>
              <w:rPr>
                <w:rFonts w:ascii="Times New Roman" w:hAnsi="Times New Roman"/>
                <w:b/>
                <w:color w:val="000000" w:themeColor="text1"/>
                <w:sz w:val="22"/>
                <w:szCs w:val="22"/>
              </w:rPr>
            </w:pPr>
            <w:r w:rsidRPr="00E04BF4">
              <w:rPr>
                <w:rFonts w:ascii="Times New Roman" w:hAnsi="Times New Roman"/>
                <w:b/>
                <w:color w:val="000000" w:themeColor="text1"/>
                <w:sz w:val="22"/>
                <w:szCs w:val="22"/>
              </w:rPr>
              <w:t>Объекты в области организации ритуальных услуг и мест захоронения</w:t>
            </w:r>
          </w:p>
        </w:tc>
      </w:tr>
      <w:tr w:rsidR="007F039A" w:rsidRPr="003F7A07" w:rsidTr="002059D4">
        <w:tc>
          <w:tcPr>
            <w:tcW w:w="2411" w:type="dxa"/>
            <w:vAlign w:val="center"/>
          </w:tcPr>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Кладбище </w:t>
            </w:r>
            <w:proofErr w:type="gramStart"/>
            <w:r w:rsidRPr="00E04BF4">
              <w:rPr>
                <w:rFonts w:ascii="Times New Roman" w:hAnsi="Times New Roman"/>
                <w:bCs/>
                <w:color w:val="000000" w:themeColor="text1"/>
                <w:kern w:val="1"/>
                <w:sz w:val="22"/>
                <w:szCs w:val="22"/>
                <w:lang w:eastAsia="ar-SA"/>
              </w:rPr>
              <w:t>традиционного</w:t>
            </w:r>
            <w:proofErr w:type="gramEnd"/>
          </w:p>
          <w:p w:rsidR="007F039A"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захоронения </w:t>
            </w:r>
          </w:p>
          <w:p w:rsidR="007F039A"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 xml:space="preserve">в границах </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сельского</w:t>
            </w:r>
          </w:p>
          <w:p w:rsidR="007F039A" w:rsidRPr="00E04BF4" w:rsidRDefault="007F039A" w:rsidP="002059D4">
            <w:pPr>
              <w:ind w:left="-57" w:right="-57"/>
              <w:jc w:val="center"/>
              <w:rPr>
                <w:rFonts w:ascii="Times New Roman" w:hAnsi="Times New Roman"/>
                <w:bCs/>
                <w:color w:val="000000" w:themeColor="text1"/>
                <w:kern w:val="1"/>
                <w:sz w:val="22"/>
                <w:szCs w:val="22"/>
                <w:lang w:eastAsia="ar-SA"/>
              </w:rPr>
            </w:pPr>
            <w:r w:rsidRPr="00E04BF4">
              <w:rPr>
                <w:rFonts w:ascii="Times New Roman" w:hAnsi="Times New Roman"/>
                <w:bCs/>
                <w:color w:val="000000" w:themeColor="text1"/>
                <w:kern w:val="1"/>
                <w:sz w:val="22"/>
                <w:szCs w:val="22"/>
                <w:lang w:eastAsia="ar-SA"/>
              </w:rPr>
              <w:t>поселения</w:t>
            </w:r>
          </w:p>
        </w:tc>
        <w:tc>
          <w:tcPr>
            <w:tcW w:w="7654" w:type="dxa"/>
          </w:tcPr>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Площадь территории– 0,24 га на 1000 человек населения</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Свод правил СП 42.13330.2016, приложение Д.</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Установление максимально допустимого уровня территориальной доступности для объекта: кладбище традиционного захоронения в границах городского и сельского поселения.</w:t>
            </w:r>
          </w:p>
          <w:p w:rsidR="007F039A" w:rsidRPr="00E04BF4" w:rsidRDefault="007F039A" w:rsidP="002059D4">
            <w:pPr>
              <w:ind w:left="-57" w:right="-57"/>
              <w:jc w:val="both"/>
              <w:rPr>
                <w:rFonts w:ascii="Times New Roman" w:hAnsi="Times New Roman"/>
                <w:color w:val="000000" w:themeColor="text1"/>
                <w:sz w:val="22"/>
                <w:szCs w:val="22"/>
              </w:rPr>
            </w:pPr>
            <w:r w:rsidRPr="00E04BF4">
              <w:rPr>
                <w:rFonts w:ascii="Times New Roman" w:hAnsi="Times New Roman"/>
                <w:color w:val="000000" w:themeColor="text1"/>
                <w:sz w:val="22"/>
                <w:szCs w:val="22"/>
              </w:rPr>
              <w:t>Показатель: Транспортная доступность, минуты - 30 мин.</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Источники и исходные данные: </w:t>
            </w:r>
            <w:r w:rsidRPr="00E04BF4">
              <w:rPr>
                <w:rFonts w:ascii="Times New Roman" w:hAnsi="Times New Roman"/>
                <w:color w:val="000000" w:themeColor="text1"/>
                <w:sz w:val="22"/>
                <w:szCs w:val="22"/>
              </w:rPr>
              <w:t xml:space="preserve">Транспортная доступность принята </w:t>
            </w:r>
            <w:proofErr w:type="gramStart"/>
            <w:r w:rsidRPr="00E04BF4">
              <w:rPr>
                <w:rFonts w:ascii="Times New Roman" w:hAnsi="Times New Roman"/>
                <w:color w:val="000000" w:themeColor="text1"/>
                <w:sz w:val="22"/>
                <w:szCs w:val="22"/>
              </w:rPr>
              <w:t>исходя из времени</w:t>
            </w:r>
            <w:proofErr w:type="gramEnd"/>
            <w:r w:rsidRPr="00E04BF4">
              <w:rPr>
                <w:rFonts w:ascii="Times New Roman" w:hAnsi="Times New Roman"/>
                <w:color w:val="000000" w:themeColor="text1"/>
                <w:sz w:val="22"/>
                <w:szCs w:val="22"/>
              </w:rPr>
              <w:t>, за которое можно добраться от самого удаленного населенного пункта муниципального образования до объекта.</w:t>
            </w:r>
          </w:p>
          <w:p w:rsidR="007F039A" w:rsidRPr="00E04BF4" w:rsidRDefault="007F039A" w:rsidP="002059D4">
            <w:pPr>
              <w:ind w:left="-57" w:right="-57"/>
              <w:jc w:val="both"/>
              <w:rPr>
                <w:rFonts w:ascii="Times New Roman" w:hAnsi="Times New Roman"/>
                <w:color w:val="000000" w:themeColor="text1"/>
                <w:sz w:val="22"/>
                <w:szCs w:val="22"/>
              </w:rPr>
            </w:pPr>
            <w:r>
              <w:rPr>
                <w:rFonts w:ascii="Times New Roman" w:hAnsi="Times New Roman"/>
                <w:color w:val="000000" w:themeColor="text1"/>
                <w:sz w:val="22"/>
                <w:szCs w:val="22"/>
              </w:rPr>
              <w:t xml:space="preserve">Расчет: </w:t>
            </w:r>
            <w:r w:rsidRPr="00E04BF4">
              <w:rPr>
                <w:rFonts w:ascii="Times New Roman" w:hAnsi="Times New Roman"/>
                <w:color w:val="000000" w:themeColor="text1"/>
                <w:sz w:val="22"/>
                <w:szCs w:val="22"/>
              </w:rPr>
              <w:t>Показатель определяется нормативным путем.</w:t>
            </w:r>
          </w:p>
        </w:tc>
      </w:tr>
    </w:tbl>
    <w:p w:rsidR="007F039A" w:rsidRPr="003F7A07" w:rsidRDefault="007F039A" w:rsidP="007F039A">
      <w:pPr>
        <w:keepNext/>
        <w:tabs>
          <w:tab w:val="num" w:pos="0"/>
        </w:tabs>
        <w:suppressAutoHyphens/>
        <w:spacing w:after="0" w:line="240" w:lineRule="auto"/>
        <w:ind w:left="-57" w:right="-57"/>
        <w:jc w:val="center"/>
        <w:outlineLvl w:val="0"/>
        <w:rPr>
          <w:rFonts w:ascii="Times New Roman" w:hAnsi="Times New Roman" w:cs="Times New Roman"/>
          <w:b/>
          <w:bCs/>
          <w:color w:val="000000" w:themeColor="text1"/>
          <w:kern w:val="1"/>
          <w:sz w:val="16"/>
          <w:szCs w:val="16"/>
          <w:lang w:eastAsia="ar-SA"/>
        </w:rPr>
      </w:pPr>
    </w:p>
    <w:p w:rsidR="007F039A" w:rsidRPr="003F7A07" w:rsidRDefault="007F039A" w:rsidP="007F039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bCs/>
          <w:color w:val="000000" w:themeColor="text1"/>
        </w:rPr>
        <w:t xml:space="preserve">        *К</w:t>
      </w:r>
      <w:r w:rsidRPr="003F7A07">
        <w:rPr>
          <w:rFonts w:ascii="Times New Roman" w:hAnsi="Times New Roman" w:cs="Times New Roman"/>
          <w:bCs/>
          <w:color w:val="000000" w:themeColor="text1"/>
          <w:vertAlign w:val="subscript"/>
        </w:rPr>
        <w:t>УМ</w:t>
      </w:r>
      <w:proofErr w:type="gramStart"/>
      <w:r w:rsidRPr="003F7A07">
        <w:rPr>
          <w:rFonts w:ascii="Times New Roman" w:hAnsi="Times New Roman" w:cs="Times New Roman"/>
          <w:bCs/>
          <w:color w:val="000000" w:themeColor="text1"/>
          <w:vertAlign w:val="subscript"/>
        </w:rPr>
        <w:t>О</w:t>
      </w:r>
      <w:r w:rsidRPr="003F7A07">
        <w:rPr>
          <w:rFonts w:ascii="Times New Roman" w:hAnsi="Times New Roman" w:cs="Times New Roman"/>
          <w:bCs/>
          <w:color w:val="000000" w:themeColor="text1"/>
        </w:rPr>
        <w:t>-</w:t>
      </w:r>
      <w:proofErr w:type="gramEnd"/>
      <w:r w:rsidRPr="003F7A07">
        <w:rPr>
          <w:rFonts w:ascii="Times New Roman" w:hAnsi="Times New Roman" w:cs="Times New Roman"/>
          <w:bCs/>
          <w:color w:val="000000" w:themeColor="text1"/>
        </w:rPr>
        <w:t xml:space="preserve"> коэффициент </w:t>
      </w:r>
      <w:proofErr w:type="spellStart"/>
      <w:r w:rsidRPr="003F7A07">
        <w:rPr>
          <w:rFonts w:ascii="Times New Roman" w:hAnsi="Times New Roman" w:cs="Times New Roman"/>
          <w:bCs/>
          <w:color w:val="000000" w:themeColor="text1"/>
        </w:rPr>
        <w:t>урбанизированности</w:t>
      </w:r>
      <w:proofErr w:type="spellEnd"/>
      <w:r w:rsidRPr="003F7A07">
        <w:rPr>
          <w:rFonts w:ascii="Times New Roman" w:hAnsi="Times New Roman" w:cs="Times New Roman"/>
          <w:bCs/>
          <w:color w:val="000000" w:themeColor="text1"/>
        </w:rPr>
        <w:t xml:space="preserve"> муниципального образования принят 1,00 в соответствии с таблицей 2.2.3. п. 2.2 «</w:t>
      </w:r>
      <w:r w:rsidRPr="003F7A07">
        <w:rPr>
          <w:rFonts w:ascii="Times New Roman" w:hAnsi="Times New Roman" w:cs="Times New Roman"/>
          <w:color w:val="000000" w:themeColor="text1"/>
        </w:rPr>
        <w:t xml:space="preserve">Оценка степени </w:t>
      </w:r>
      <w:proofErr w:type="spellStart"/>
      <w:r w:rsidRPr="003F7A07">
        <w:rPr>
          <w:rFonts w:ascii="Times New Roman" w:hAnsi="Times New Roman" w:cs="Times New Roman"/>
          <w:color w:val="000000" w:themeColor="text1"/>
        </w:rPr>
        <w:t>урбанизированности</w:t>
      </w:r>
      <w:proofErr w:type="spellEnd"/>
      <w:r w:rsidRPr="003F7A07">
        <w:rPr>
          <w:rFonts w:ascii="Times New Roman" w:hAnsi="Times New Roman" w:cs="Times New Roman"/>
          <w:color w:val="000000" w:themeColor="text1"/>
        </w:rPr>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7F039A" w:rsidRPr="003F7A07" w:rsidRDefault="007F039A" w:rsidP="007F039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Примечание. Сокращения: </w:t>
      </w:r>
      <w:proofErr w:type="spellStart"/>
      <w:r w:rsidRPr="003F7A07">
        <w:rPr>
          <w:rFonts w:ascii="Times New Roman" w:hAnsi="Times New Roman" w:cs="Times New Roman"/>
          <w:color w:val="000000" w:themeColor="text1"/>
        </w:rPr>
        <w:t>н.п</w:t>
      </w:r>
      <w:proofErr w:type="spellEnd"/>
      <w:r w:rsidRPr="003F7A07">
        <w:rPr>
          <w:rFonts w:ascii="Times New Roman" w:hAnsi="Times New Roman" w:cs="Times New Roman"/>
          <w:color w:val="000000" w:themeColor="text1"/>
        </w:rPr>
        <w:t>. - населенный пункт.</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3. Правила и область применения расчетных показателей, </w:t>
      </w:r>
    </w:p>
    <w:p w:rsidR="007F039A" w:rsidRPr="003F7A07" w:rsidRDefault="007F039A" w:rsidP="007F039A">
      <w:pPr>
        <w:spacing w:after="0" w:line="240" w:lineRule="auto"/>
        <w:ind w:left="-57" w:right="-57"/>
        <w:jc w:val="center"/>
        <w:rPr>
          <w:rFonts w:ascii="Times New Roman" w:hAnsi="Times New Roman" w:cs="Times New Roman"/>
          <w:b/>
          <w:color w:val="000000" w:themeColor="text1"/>
          <w:sz w:val="28"/>
          <w:szCs w:val="28"/>
        </w:rPr>
      </w:pPr>
      <w:proofErr w:type="gramStart"/>
      <w:r w:rsidRPr="003F7A07">
        <w:rPr>
          <w:rFonts w:ascii="Times New Roman" w:hAnsi="Times New Roman" w:cs="Times New Roman"/>
          <w:b/>
          <w:color w:val="000000" w:themeColor="text1"/>
          <w:sz w:val="28"/>
          <w:szCs w:val="28"/>
        </w:rPr>
        <w:t>содержащихся</w:t>
      </w:r>
      <w:proofErr w:type="gramEnd"/>
      <w:r w:rsidRPr="003F7A07">
        <w:rPr>
          <w:rFonts w:ascii="Times New Roman" w:hAnsi="Times New Roman" w:cs="Times New Roman"/>
          <w:b/>
          <w:color w:val="000000" w:themeColor="text1"/>
          <w:sz w:val="28"/>
          <w:szCs w:val="28"/>
        </w:rPr>
        <w:t xml:space="preserve"> в основной части</w:t>
      </w:r>
    </w:p>
    <w:p w:rsidR="007F039A" w:rsidRPr="003F7A07" w:rsidRDefault="007F039A" w:rsidP="007F039A">
      <w:pPr>
        <w:spacing w:after="0" w:line="240" w:lineRule="auto"/>
        <w:ind w:left="-57" w:right="-57"/>
        <w:jc w:val="both"/>
        <w:rPr>
          <w:rFonts w:ascii="Times New Roman" w:hAnsi="Times New Roman" w:cs="Times New Roman"/>
          <w:color w:val="000000" w:themeColor="text1"/>
        </w:rPr>
      </w:pPr>
      <w:r w:rsidRPr="003F7A07">
        <w:rPr>
          <w:rFonts w:ascii="Times New Roman" w:hAnsi="Times New Roman" w:cs="Times New Roman"/>
          <w:color w:val="000000" w:themeColor="text1"/>
        </w:rPr>
        <w:t xml:space="preserve"> </w:t>
      </w:r>
    </w:p>
    <w:p w:rsidR="007F039A" w:rsidRPr="003F7A07" w:rsidRDefault="007F039A" w:rsidP="007F039A">
      <w:pPr>
        <w:spacing w:after="0" w:line="240" w:lineRule="auto"/>
        <w:ind w:left="-57" w:right="-57"/>
        <w:jc w:val="center"/>
        <w:rPr>
          <w:rFonts w:ascii="Times New Roman" w:hAnsi="Times New Roman" w:cs="Times New Roman"/>
          <w:b/>
          <w:color w:val="000000" w:themeColor="text1"/>
        </w:rPr>
      </w:pPr>
      <w:r w:rsidRPr="003F7A07">
        <w:rPr>
          <w:rFonts w:ascii="Times New Roman" w:hAnsi="Times New Roman" w:cs="Times New Roman"/>
          <w:b/>
          <w:color w:val="000000" w:themeColor="text1"/>
          <w:sz w:val="28"/>
          <w:szCs w:val="28"/>
          <w:shd w:val="clear" w:color="auto" w:fill="FFFFFF" w:themeFill="background1"/>
        </w:rPr>
        <w:t>3.1.</w:t>
      </w:r>
      <w:r w:rsidRPr="003F7A07">
        <w:rPr>
          <w:rFonts w:ascii="Times New Roman" w:hAnsi="Times New Roman" w:cs="Times New Roman"/>
          <w:b/>
          <w:color w:val="000000" w:themeColor="text1"/>
          <w:sz w:val="28"/>
          <w:szCs w:val="28"/>
        </w:rPr>
        <w:t xml:space="preserve"> </w:t>
      </w:r>
      <w:r w:rsidRPr="003F7A07">
        <w:rPr>
          <w:rFonts w:ascii="Times New Roman" w:hAnsi="Times New Roman" w:cs="Times New Roman"/>
          <w:color w:val="000000" w:themeColor="text1"/>
          <w:sz w:val="28"/>
          <w:szCs w:val="28"/>
        </w:rPr>
        <w:t>Область применения расчетных показателей</w:t>
      </w:r>
    </w:p>
    <w:p w:rsidR="007F039A" w:rsidRPr="003F7A07" w:rsidRDefault="007F039A" w:rsidP="007F039A">
      <w:pPr>
        <w:pStyle w:val="a3"/>
        <w:ind w:left="-57" w:right="-57"/>
        <w:rPr>
          <w:b/>
          <w:color w:val="000000" w:themeColor="text1"/>
          <w:sz w:val="16"/>
          <w:szCs w:val="16"/>
          <w:lang w:val="ru-RU"/>
        </w:rPr>
      </w:pPr>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Местные нормативы градостроительного проектирования Котовского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Котовского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 xml:space="preserve">В соответствии с Приказом </w:t>
      </w:r>
      <w:proofErr w:type="spellStart"/>
      <w:r w:rsidRPr="003F7A07">
        <w:rPr>
          <w:color w:val="000000" w:themeColor="text1"/>
          <w:lang w:val="ru-RU"/>
        </w:rPr>
        <w:t>Минрегиона</w:t>
      </w:r>
      <w:proofErr w:type="spellEnd"/>
      <w:r w:rsidRPr="003F7A07">
        <w:rPr>
          <w:color w:val="000000" w:themeColor="text1"/>
          <w:lang w:val="ru-RU"/>
        </w:rPr>
        <w:t xml:space="preserve"> Российской Федерации от 06.05.2024 № 273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 части размещения объектов местного значения, </w:t>
      </w:r>
      <w:r w:rsidRPr="003F7A07">
        <w:rPr>
          <w:color w:val="000000" w:themeColor="text1"/>
          <w:lang w:val="ru-RU"/>
        </w:rPr>
        <w:lastRenderedPageBreak/>
        <w:t>включая стандарты обеспечения безопасности и благоприятных условий жизнедеятельности человека (в том</w:t>
      </w:r>
      <w:proofErr w:type="gramEnd"/>
      <w:r w:rsidRPr="003F7A07">
        <w:rPr>
          <w:color w:val="000000" w:themeColor="text1"/>
          <w:lang w:val="ru-RU"/>
        </w:rPr>
        <w:t xml:space="preserve"> </w:t>
      </w:r>
      <w:proofErr w:type="gramStart"/>
      <w:r w:rsidRPr="003F7A07">
        <w:rPr>
          <w:color w:val="000000" w:themeColor="text1"/>
          <w:lang w:val="ru-RU"/>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Нормативы установлены с учётом природно-климатических, социальн</w:t>
      </w:r>
      <w:proofErr w:type="gramStart"/>
      <w:r w:rsidRPr="003F7A07">
        <w:rPr>
          <w:color w:val="000000" w:themeColor="text1"/>
          <w:lang w:val="ru-RU"/>
        </w:rPr>
        <w:t>о-</w:t>
      </w:r>
      <w:proofErr w:type="gramEnd"/>
      <w:r w:rsidRPr="003F7A07">
        <w:rPr>
          <w:color w:val="000000" w:themeColor="text1"/>
          <w:lang w:val="ru-RU"/>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w:t>
      </w:r>
      <w:proofErr w:type="gramStart"/>
      <w:r w:rsidRPr="003F7A07">
        <w:rPr>
          <w:color w:val="000000" w:themeColor="text1"/>
          <w:lang w:val="ru-RU"/>
        </w:rPr>
        <w:t>Местные нормативы градостроительного проектирования распространяются на предлагаемые к размещению на территории Котовского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7F039A" w:rsidRPr="003F7A07" w:rsidRDefault="007F039A" w:rsidP="007F039A">
      <w:pPr>
        <w:pStyle w:val="a3"/>
        <w:ind w:left="-57" w:right="-57"/>
        <w:jc w:val="both"/>
        <w:rPr>
          <w:color w:val="000000" w:themeColor="text1"/>
          <w:sz w:val="16"/>
          <w:szCs w:val="16"/>
          <w:lang w:val="ru-RU"/>
        </w:rPr>
      </w:pPr>
    </w:p>
    <w:p w:rsidR="007F039A" w:rsidRPr="003F7A07" w:rsidRDefault="007F039A" w:rsidP="007F039A">
      <w:pPr>
        <w:pStyle w:val="a3"/>
        <w:ind w:left="-57" w:right="-57"/>
        <w:jc w:val="center"/>
        <w:rPr>
          <w:color w:val="000000" w:themeColor="text1"/>
          <w:lang w:val="ru-RU"/>
        </w:rPr>
      </w:pPr>
      <w:r w:rsidRPr="003F7A07">
        <w:rPr>
          <w:b/>
          <w:color w:val="000000" w:themeColor="text1"/>
          <w:lang w:val="ru-RU"/>
        </w:rPr>
        <w:t xml:space="preserve">3.2. </w:t>
      </w:r>
      <w:r w:rsidRPr="003F7A07">
        <w:rPr>
          <w:color w:val="000000" w:themeColor="text1"/>
          <w:lang w:val="ru-RU"/>
        </w:rPr>
        <w:t>Состав участников градостроительных отношений</w:t>
      </w:r>
    </w:p>
    <w:p w:rsidR="007F039A" w:rsidRPr="003F7A07" w:rsidRDefault="007F039A" w:rsidP="007F039A">
      <w:pPr>
        <w:pStyle w:val="a3"/>
        <w:ind w:left="-57" w:right="-57"/>
        <w:rPr>
          <w:color w:val="000000" w:themeColor="text1"/>
          <w:sz w:val="16"/>
          <w:szCs w:val="16"/>
          <w:lang w:val="ru-RU"/>
        </w:rPr>
      </w:pPr>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В состав участников градостроительной деятельности Котовского   сельского поселения Урюпинского муниципального района входят:</w:t>
      </w:r>
    </w:p>
    <w:p w:rsidR="007F039A" w:rsidRPr="003F7A07" w:rsidRDefault="007F039A" w:rsidP="007F039A">
      <w:pPr>
        <w:tabs>
          <w:tab w:val="left" w:pos="567"/>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Органы местного самоуправления:</w:t>
      </w:r>
    </w:p>
    <w:p w:rsidR="007F039A" w:rsidRPr="003F7A07" w:rsidRDefault="007F039A" w:rsidP="007F039A">
      <w:pPr>
        <w:pStyle w:val="a5"/>
        <w:tabs>
          <w:tab w:val="left" w:pos="1276"/>
        </w:tabs>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Урюпинского муниципального района в лице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7F039A" w:rsidRPr="003F7A07" w:rsidRDefault="007F039A" w:rsidP="007F039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Администрация Котовского сельского поселения.</w:t>
      </w:r>
    </w:p>
    <w:p w:rsidR="007F039A" w:rsidRPr="003F7A07" w:rsidRDefault="007F039A" w:rsidP="007F039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2. </w:t>
      </w:r>
      <w:proofErr w:type="gramStart"/>
      <w:r w:rsidRPr="003F7A07">
        <w:rPr>
          <w:color w:val="000000" w:themeColor="text1"/>
          <w:sz w:val="28"/>
          <w:szCs w:val="28"/>
          <w:lang w:val="ru-RU"/>
        </w:rPr>
        <w:t>Население Котовского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7F039A" w:rsidRPr="003F7A07" w:rsidRDefault="007F039A" w:rsidP="007F039A">
      <w:pPr>
        <w:pStyle w:val="a5"/>
        <w:tabs>
          <w:tab w:val="left" w:pos="993"/>
        </w:tabs>
        <w:ind w:left="-57" w:right="-57" w:firstLine="0"/>
        <w:jc w:val="both"/>
        <w:rPr>
          <w:color w:val="000000" w:themeColor="text1"/>
          <w:sz w:val="28"/>
          <w:szCs w:val="28"/>
          <w:lang w:val="ru-RU"/>
        </w:rPr>
      </w:pPr>
      <w:r w:rsidRPr="003F7A07">
        <w:rPr>
          <w:color w:val="000000" w:themeColor="text1"/>
          <w:sz w:val="28"/>
          <w:szCs w:val="28"/>
          <w:lang w:val="ru-RU"/>
        </w:rPr>
        <w:t xml:space="preserve">        3. </w:t>
      </w:r>
      <w:proofErr w:type="gramStart"/>
      <w:r w:rsidRPr="003F7A07">
        <w:rPr>
          <w:color w:val="000000" w:themeColor="text1"/>
          <w:sz w:val="28"/>
          <w:szCs w:val="28"/>
          <w:lang w:val="ru-RU"/>
        </w:rPr>
        <w:t xml:space="preserve">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w:t>
      </w:r>
      <w:r w:rsidRPr="003F7A07">
        <w:rPr>
          <w:color w:val="000000" w:themeColor="text1"/>
          <w:sz w:val="28"/>
          <w:szCs w:val="28"/>
          <w:lang w:val="ru-RU"/>
        </w:rPr>
        <w:lastRenderedPageBreak/>
        <w:t>Урюпинского муниципального района.</w:t>
      </w:r>
      <w:proofErr w:type="gramEnd"/>
    </w:p>
    <w:p w:rsidR="007F039A" w:rsidRPr="003F7A07" w:rsidRDefault="007F039A" w:rsidP="007F039A">
      <w:pPr>
        <w:pStyle w:val="a5"/>
        <w:tabs>
          <w:tab w:val="left" w:pos="993"/>
        </w:tabs>
        <w:ind w:left="-57" w:right="-57" w:firstLine="0"/>
        <w:jc w:val="both"/>
        <w:rPr>
          <w:b/>
          <w:color w:val="000000" w:themeColor="text1"/>
          <w:sz w:val="16"/>
          <w:szCs w:val="16"/>
          <w:lang w:val="ru-RU"/>
        </w:rPr>
      </w:pPr>
    </w:p>
    <w:p w:rsidR="007F039A" w:rsidRPr="003F7A07" w:rsidRDefault="007F039A" w:rsidP="007F039A">
      <w:pPr>
        <w:pStyle w:val="a5"/>
        <w:tabs>
          <w:tab w:val="left" w:pos="993"/>
        </w:tabs>
        <w:ind w:left="-57" w:right="-57" w:firstLine="0"/>
        <w:jc w:val="center"/>
        <w:rPr>
          <w:color w:val="000000" w:themeColor="text1"/>
          <w:sz w:val="28"/>
          <w:szCs w:val="28"/>
          <w:lang w:val="ru-RU"/>
        </w:rPr>
      </w:pPr>
      <w:r w:rsidRPr="003F7A07">
        <w:rPr>
          <w:b/>
          <w:color w:val="000000" w:themeColor="text1"/>
          <w:sz w:val="28"/>
          <w:szCs w:val="28"/>
          <w:lang w:val="ru-RU"/>
        </w:rPr>
        <w:t xml:space="preserve">3.3. </w:t>
      </w:r>
      <w:r w:rsidRPr="003F7A07">
        <w:rPr>
          <w:color w:val="000000" w:themeColor="text1"/>
          <w:sz w:val="28"/>
          <w:szCs w:val="28"/>
          <w:lang w:val="ru-RU"/>
        </w:rPr>
        <w:t>Документы градостроительного проектирования</w:t>
      </w:r>
    </w:p>
    <w:p w:rsidR="007F039A" w:rsidRPr="003F7A07" w:rsidRDefault="007F039A" w:rsidP="007F039A">
      <w:pPr>
        <w:pStyle w:val="a3"/>
        <w:ind w:left="-57" w:right="-57"/>
        <w:rPr>
          <w:color w:val="000000" w:themeColor="text1"/>
          <w:sz w:val="16"/>
          <w:szCs w:val="16"/>
          <w:lang w:val="ru-RU"/>
        </w:rPr>
      </w:pPr>
    </w:p>
    <w:p w:rsidR="007F039A" w:rsidRPr="003F7A07" w:rsidRDefault="007F039A" w:rsidP="007F039A">
      <w:pPr>
        <w:pStyle w:val="a3"/>
        <w:ind w:left="-57" w:right="-57"/>
        <w:jc w:val="both"/>
        <w:rPr>
          <w:color w:val="000000" w:themeColor="text1"/>
          <w:lang w:val="ru-RU"/>
        </w:rPr>
      </w:pPr>
      <w:r w:rsidRPr="003F7A07">
        <w:rPr>
          <w:color w:val="000000" w:themeColor="text1"/>
          <w:lang w:val="ru-RU"/>
        </w:rPr>
        <w:t xml:space="preserve">        К документам градостроительного проектирования, в которых должны </w:t>
      </w:r>
      <w:proofErr w:type="gramStart"/>
      <w:r w:rsidRPr="003F7A07">
        <w:rPr>
          <w:color w:val="000000" w:themeColor="text1"/>
          <w:lang w:val="ru-RU"/>
        </w:rPr>
        <w:t>быть соблюдены требования настоящих нормативов градостроительного проектирования Котовского  сельского поселения Урюпинского муниципального района относятся</w:t>
      </w:r>
      <w:proofErr w:type="gramEnd"/>
      <w:r w:rsidRPr="003F7A07">
        <w:rPr>
          <w:color w:val="000000" w:themeColor="text1"/>
          <w:lang w:val="ru-RU"/>
        </w:rPr>
        <w:t>:</w:t>
      </w:r>
    </w:p>
    <w:p w:rsidR="007F039A" w:rsidRPr="003F7A07" w:rsidRDefault="007F039A" w:rsidP="007F039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1. Документы территориального планирования:</w:t>
      </w:r>
    </w:p>
    <w:p w:rsidR="007F039A" w:rsidRPr="003F7A07" w:rsidRDefault="007F039A" w:rsidP="007F039A">
      <w:pPr>
        <w:pStyle w:val="a5"/>
        <w:ind w:left="-57" w:right="-57" w:firstLine="0"/>
        <w:jc w:val="both"/>
        <w:rPr>
          <w:color w:val="000000" w:themeColor="text1"/>
          <w:sz w:val="28"/>
          <w:szCs w:val="28"/>
          <w:lang w:val="ru-RU"/>
        </w:rPr>
      </w:pPr>
      <w:r w:rsidRPr="003F7A07">
        <w:rPr>
          <w:color w:val="000000" w:themeColor="text1"/>
          <w:sz w:val="28"/>
          <w:szCs w:val="28"/>
          <w:lang w:val="ru-RU"/>
        </w:rPr>
        <w:t xml:space="preserve">        - Генеральный план  Котовского  сельского поселения Урюпинского муниципального района;</w:t>
      </w:r>
    </w:p>
    <w:p w:rsidR="007F039A" w:rsidRPr="003F7A07" w:rsidRDefault="007F039A" w:rsidP="007F039A">
      <w:pPr>
        <w:tabs>
          <w:tab w:val="left" w:pos="709"/>
        </w:tabs>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Правила землепользования и застройки Котовского  сельского поселения Урюпинского муниципального района;</w:t>
      </w:r>
    </w:p>
    <w:p w:rsidR="007F039A" w:rsidRPr="003F7A07" w:rsidRDefault="007F039A" w:rsidP="007F039A">
      <w:pPr>
        <w:tabs>
          <w:tab w:val="left" w:pos="851"/>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2. Документы планировки территории:</w:t>
      </w:r>
    </w:p>
    <w:p w:rsidR="007F039A" w:rsidRPr="003F7A07" w:rsidRDefault="007F039A" w:rsidP="007F039A">
      <w:pPr>
        <w:shd w:val="clear" w:color="auto" w:fill="FFFFFF" w:themeFill="background1"/>
        <w:tabs>
          <w:tab w:val="left" w:pos="709"/>
        </w:tabs>
        <w:spacing w:after="0" w:line="240" w:lineRule="auto"/>
        <w:ind w:left="-57" w:right="-57"/>
        <w:rPr>
          <w:rFonts w:ascii="Times New Roman" w:hAnsi="Times New Roman" w:cs="Times New Roman"/>
          <w:strike/>
          <w:color w:val="000000" w:themeColor="text1"/>
          <w:sz w:val="28"/>
          <w:szCs w:val="28"/>
          <w:highlight w:val="yellow"/>
        </w:rPr>
      </w:pPr>
      <w:r w:rsidRPr="003F7A07">
        <w:rPr>
          <w:rFonts w:ascii="Times New Roman" w:hAnsi="Times New Roman" w:cs="Times New Roman"/>
          <w:color w:val="000000" w:themeColor="text1"/>
          <w:sz w:val="28"/>
          <w:szCs w:val="28"/>
        </w:rPr>
        <w:t xml:space="preserve">        - проекты планировки территорий</w:t>
      </w:r>
    </w:p>
    <w:p w:rsidR="007F039A" w:rsidRPr="003F7A07" w:rsidRDefault="007F039A" w:rsidP="007F039A">
      <w:pPr>
        <w:tabs>
          <w:tab w:val="left" w:pos="709"/>
        </w:tabs>
        <w:spacing w:after="0" w:line="240" w:lineRule="auto"/>
        <w:ind w:left="-57" w:right="-57"/>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 проекты межевания территории.</w:t>
      </w:r>
    </w:p>
    <w:p w:rsidR="007F039A" w:rsidRPr="003F7A07" w:rsidRDefault="007F039A" w:rsidP="007F039A">
      <w:pPr>
        <w:pStyle w:val="a5"/>
        <w:tabs>
          <w:tab w:val="left" w:pos="709"/>
        </w:tabs>
        <w:ind w:left="-57" w:right="-57" w:firstLine="0"/>
        <w:rPr>
          <w:color w:val="000000" w:themeColor="text1"/>
          <w:sz w:val="28"/>
          <w:szCs w:val="28"/>
          <w:highlight w:val="yellow"/>
          <w:lang w:val="ru-RU"/>
        </w:rPr>
      </w:pPr>
    </w:p>
    <w:p w:rsidR="007F039A" w:rsidRPr="003F7A07" w:rsidRDefault="007F039A" w:rsidP="007F039A">
      <w:pPr>
        <w:spacing w:after="0" w:line="240" w:lineRule="auto"/>
        <w:ind w:left="-57" w:right="-57"/>
        <w:jc w:val="center"/>
        <w:rPr>
          <w:rFonts w:ascii="Times New Roman" w:hAnsi="Times New Roman" w:cs="Times New Roman"/>
          <w:b/>
          <w:bCs/>
          <w:color w:val="000000" w:themeColor="text1"/>
          <w:sz w:val="28"/>
          <w:szCs w:val="28"/>
        </w:rPr>
      </w:pPr>
      <w:r w:rsidRPr="003F7A07">
        <w:rPr>
          <w:rFonts w:ascii="Times New Roman" w:hAnsi="Times New Roman" w:cs="Times New Roman"/>
          <w:b/>
          <w:bCs/>
          <w:color w:val="000000" w:themeColor="text1"/>
          <w:sz w:val="28"/>
          <w:szCs w:val="28"/>
        </w:rPr>
        <w:t xml:space="preserve">4. Вступление в силу Местных </w:t>
      </w:r>
      <w:proofErr w:type="gramStart"/>
      <w:r w:rsidRPr="003F7A07">
        <w:rPr>
          <w:rFonts w:ascii="Times New Roman" w:hAnsi="Times New Roman" w:cs="Times New Roman"/>
          <w:b/>
          <w:bCs/>
          <w:color w:val="000000" w:themeColor="text1"/>
          <w:sz w:val="28"/>
          <w:szCs w:val="28"/>
        </w:rPr>
        <w:t>нормативов градостроительного проектирования Котовского  сельского поселения Урюпинского муниципального района Волгоградской области</w:t>
      </w:r>
      <w:proofErr w:type="gramEnd"/>
    </w:p>
    <w:p w:rsidR="007F039A" w:rsidRPr="003F7A07" w:rsidRDefault="007F039A" w:rsidP="007F039A">
      <w:pPr>
        <w:spacing w:after="0" w:line="240" w:lineRule="auto"/>
        <w:ind w:left="-57" w:right="-57"/>
        <w:rPr>
          <w:rFonts w:ascii="Times New Roman" w:hAnsi="Times New Roman" w:cs="Times New Roman"/>
          <w:b/>
          <w:bCs/>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r w:rsidRPr="003F7A07">
        <w:rPr>
          <w:rFonts w:ascii="Times New Roman" w:hAnsi="Times New Roman" w:cs="Times New Roman"/>
          <w:color w:val="000000" w:themeColor="text1"/>
          <w:sz w:val="28"/>
          <w:szCs w:val="28"/>
        </w:rPr>
        <w:t xml:space="preserve">        Настоящие Местные нормативы градостроительного проектирования Котовского  сельского поселения Урюпинского муниципального района Волгоградской области вступают в силу после их официального опубликования в информационном бюллетене администрации Урюпинского муниципального района «Районные ведомости».</w:t>
      </w:r>
    </w:p>
    <w:p w:rsidR="007F039A" w:rsidRPr="003F7A07" w:rsidRDefault="007F039A" w:rsidP="007F039A">
      <w:pPr>
        <w:spacing w:after="0" w:line="240" w:lineRule="auto"/>
        <w:ind w:left="-57" w:right="-57"/>
        <w:jc w:val="both"/>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b/>
          <w:color w:val="000000" w:themeColor="text1"/>
          <w:sz w:val="28"/>
          <w:szCs w:val="28"/>
        </w:rPr>
      </w:pPr>
    </w:p>
    <w:p w:rsidR="007F039A" w:rsidRPr="003F7A07" w:rsidRDefault="007F039A" w:rsidP="007F039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 xml:space="preserve">                             Глава</w:t>
      </w:r>
    </w:p>
    <w:p w:rsidR="007F039A" w:rsidRPr="003F7A07" w:rsidRDefault="007F039A" w:rsidP="007F039A">
      <w:pPr>
        <w:spacing w:after="0" w:line="240" w:lineRule="auto"/>
        <w:ind w:left="-57" w:right="-57"/>
        <w:jc w:val="both"/>
        <w:rPr>
          <w:rFonts w:ascii="Times New Roman" w:hAnsi="Times New Roman" w:cs="Times New Roman"/>
          <w:b/>
          <w:color w:val="000000" w:themeColor="text1"/>
          <w:sz w:val="28"/>
          <w:szCs w:val="28"/>
        </w:rPr>
      </w:pPr>
      <w:r w:rsidRPr="003F7A07">
        <w:rPr>
          <w:rFonts w:ascii="Times New Roman" w:hAnsi="Times New Roman" w:cs="Times New Roman"/>
          <w:b/>
          <w:color w:val="000000" w:themeColor="text1"/>
          <w:sz w:val="28"/>
          <w:szCs w:val="28"/>
        </w:rPr>
        <w:t>Урюпинского муниципального района                                 А.Ю. Максимов</w:t>
      </w: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rPr>
          <w:rFonts w:ascii="Times New Roman" w:hAnsi="Times New Roman" w:cs="Times New Roman"/>
          <w:color w:val="000000" w:themeColor="text1"/>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Default="007F039A" w:rsidP="007F039A">
      <w:pPr>
        <w:spacing w:after="0" w:line="240" w:lineRule="auto"/>
        <w:ind w:left="-57" w:right="-57"/>
        <w:jc w:val="center"/>
        <w:rPr>
          <w:rFonts w:ascii="Times New Roman" w:hAnsi="Times New Roman" w:cs="Times New Roman"/>
          <w:b/>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p>
    <w:p w:rsidR="007F039A" w:rsidRPr="003F7A07" w:rsidRDefault="007F039A" w:rsidP="007F039A">
      <w:pPr>
        <w:spacing w:after="0" w:line="240" w:lineRule="auto"/>
        <w:ind w:left="-57" w:right="-57"/>
        <w:jc w:val="center"/>
        <w:rPr>
          <w:rFonts w:ascii="Times New Roman" w:hAnsi="Times New Roman" w:cs="Times New Roman"/>
          <w:b/>
          <w:noProof/>
          <w:sz w:val="28"/>
          <w:szCs w:val="28"/>
        </w:rPr>
      </w:pPr>
      <w:bookmarkStart w:id="0" w:name="_GoBack"/>
      <w:bookmarkEnd w:id="0"/>
    </w:p>
    <w:sectPr w:rsidR="007F039A" w:rsidRPr="003F7A07"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2"/>
  </w:compat>
  <w:rsids>
    <w:rsidRoot w:val="00206C6E"/>
    <w:rsid w:val="000106FA"/>
    <w:rsid w:val="00206C6E"/>
    <w:rsid w:val="007F039A"/>
    <w:rsid w:val="00BF30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039A"/>
    <w:rPr>
      <w:rFonts w:eastAsiaTheme="minorEastAsia"/>
      <w:lang w:eastAsia="ru-RU"/>
    </w:rPr>
  </w:style>
  <w:style w:type="paragraph" w:styleId="1">
    <w:name w:val="heading 1"/>
    <w:basedOn w:val="a"/>
    <w:link w:val="10"/>
    <w:uiPriority w:val="9"/>
    <w:qFormat/>
    <w:rsid w:val="007F039A"/>
    <w:pPr>
      <w:widowControl w:val="0"/>
      <w:spacing w:after="0" w:line="240" w:lineRule="auto"/>
      <w:ind w:left="1362"/>
      <w:outlineLvl w:val="0"/>
    </w:pPr>
    <w:rPr>
      <w:rFonts w:ascii="Times New Roman" w:eastAsia="Times New Roman" w:hAnsi="Times New Roman" w:cs="Times New Roman"/>
      <w:b/>
      <w:bCs/>
      <w:sz w:val="28"/>
      <w:szCs w:val="28"/>
      <w:lang w:val="en-US" w:eastAsia="en-US"/>
    </w:rPr>
  </w:style>
  <w:style w:type="paragraph" w:styleId="3">
    <w:name w:val="heading 3"/>
    <w:aliases w:val="H3,&quot;Сапфир&quot;,ВВЕДЕНИЕ,OG Heading 3"/>
    <w:basedOn w:val="a"/>
    <w:next w:val="a"/>
    <w:link w:val="30"/>
    <w:unhideWhenUsed/>
    <w:qFormat/>
    <w:rsid w:val="007F039A"/>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F039A"/>
    <w:rPr>
      <w:rFonts w:ascii="Times New Roman" w:eastAsia="Times New Roman" w:hAnsi="Times New Roman" w:cs="Times New Roman"/>
      <w:b/>
      <w:bCs/>
      <w:sz w:val="28"/>
      <w:szCs w:val="28"/>
      <w:lang w:val="en-US"/>
    </w:rPr>
  </w:style>
  <w:style w:type="character" w:customStyle="1" w:styleId="30">
    <w:name w:val="Заголовок 3 Знак"/>
    <w:aliases w:val="H3 Знак,&quot;Сапфир&quot; Знак,ВВЕДЕНИЕ Знак,OG Heading 3 Знак"/>
    <w:basedOn w:val="a0"/>
    <w:link w:val="3"/>
    <w:qFormat/>
    <w:rsid w:val="007F039A"/>
    <w:rPr>
      <w:rFonts w:asciiTheme="majorHAnsi" w:eastAsiaTheme="majorEastAsia" w:hAnsiTheme="majorHAnsi" w:cstheme="majorBidi"/>
      <w:b/>
      <w:bCs/>
      <w:color w:val="4F81BD" w:themeColor="accent1"/>
      <w:lang w:eastAsia="ru-RU" w:bidi="ru-RU"/>
    </w:rPr>
  </w:style>
  <w:style w:type="paragraph" w:styleId="a3">
    <w:name w:val="Body Text"/>
    <w:aliases w:val="bt"/>
    <w:basedOn w:val="a"/>
    <w:link w:val="a4"/>
    <w:uiPriority w:val="99"/>
    <w:qFormat/>
    <w:rsid w:val="007F039A"/>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4">
    <w:name w:val="Основной текст Знак"/>
    <w:aliases w:val="bt Знак"/>
    <w:basedOn w:val="a0"/>
    <w:link w:val="a3"/>
    <w:uiPriority w:val="99"/>
    <w:rsid w:val="007F039A"/>
    <w:rPr>
      <w:rFonts w:ascii="Times New Roman" w:eastAsia="Times New Roman" w:hAnsi="Times New Roman" w:cs="Times New Roman"/>
      <w:sz w:val="28"/>
      <w:szCs w:val="28"/>
      <w:lang w:val="en-US"/>
    </w:rPr>
  </w:style>
  <w:style w:type="paragraph" w:styleId="a5">
    <w:name w:val="List Paragraph"/>
    <w:basedOn w:val="a"/>
    <w:link w:val="a6"/>
    <w:uiPriority w:val="34"/>
    <w:qFormat/>
    <w:rsid w:val="007F039A"/>
    <w:pPr>
      <w:widowControl w:val="0"/>
      <w:spacing w:after="0" w:line="240" w:lineRule="auto"/>
      <w:ind w:left="118" w:right="322" w:firstLine="708"/>
    </w:pPr>
    <w:rPr>
      <w:rFonts w:ascii="Times New Roman" w:eastAsia="Times New Roman" w:hAnsi="Times New Roman" w:cs="Times New Roman"/>
      <w:lang w:val="en-US" w:eastAsia="en-US"/>
    </w:rPr>
  </w:style>
  <w:style w:type="table" w:styleId="a7">
    <w:name w:val="Table Grid"/>
    <w:aliases w:val="Table Grid Report"/>
    <w:basedOn w:val="a1"/>
    <w:uiPriority w:val="59"/>
    <w:rsid w:val="007F039A"/>
    <w:pPr>
      <w:widowControl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7F039A"/>
    <w:pPr>
      <w:widowControl w:val="0"/>
      <w:autoSpaceDE w:val="0"/>
      <w:autoSpaceDN w:val="0"/>
      <w:spacing w:after="0" w:line="240" w:lineRule="auto"/>
    </w:pPr>
    <w:rPr>
      <w:rFonts w:ascii="Calibri" w:eastAsia="Times New Roman" w:hAnsi="Calibri" w:cs="Calibri"/>
      <w:szCs w:val="20"/>
      <w:lang w:eastAsia="ru-RU"/>
    </w:rPr>
  </w:style>
  <w:style w:type="paragraph" w:customStyle="1" w:styleId="a8">
    <w:name w:val="Таблица НГП"/>
    <w:basedOn w:val="a"/>
    <w:qFormat/>
    <w:rsid w:val="007F039A"/>
    <w:pPr>
      <w:widowControl w:val="0"/>
      <w:autoSpaceDE w:val="0"/>
      <w:autoSpaceDN w:val="0"/>
      <w:spacing w:after="120" w:line="240" w:lineRule="auto"/>
    </w:pPr>
    <w:rPr>
      <w:rFonts w:ascii="Times New Roman" w:eastAsia="Times New Roman" w:hAnsi="Times New Roman" w:cs="Times New Roman"/>
      <w:sz w:val="20"/>
      <w:szCs w:val="24"/>
    </w:rPr>
  </w:style>
  <w:style w:type="character" w:customStyle="1" w:styleId="ConsPlusNormal0">
    <w:name w:val="ConsPlusNormal Знак"/>
    <w:link w:val="ConsPlusNormal"/>
    <w:qFormat/>
    <w:locked/>
    <w:rsid w:val="007F039A"/>
    <w:rPr>
      <w:rFonts w:ascii="Calibri" w:eastAsia="Times New Roman" w:hAnsi="Calibri" w:cs="Calibri"/>
      <w:szCs w:val="20"/>
      <w:lang w:eastAsia="ru-RU"/>
    </w:rPr>
  </w:style>
  <w:style w:type="paragraph" w:customStyle="1" w:styleId="Default">
    <w:name w:val="Default"/>
    <w:uiPriority w:val="99"/>
    <w:qFormat/>
    <w:rsid w:val="007F039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9">
    <w:name w:val="No Spacing"/>
    <w:aliases w:val="основа"/>
    <w:link w:val="aa"/>
    <w:uiPriority w:val="99"/>
    <w:qFormat/>
    <w:rsid w:val="007F039A"/>
    <w:pPr>
      <w:spacing w:after="0" w:line="240" w:lineRule="auto"/>
    </w:pPr>
    <w:rPr>
      <w:rFonts w:ascii="Calibri" w:eastAsia="Calibri" w:hAnsi="Calibri" w:cs="Times New Roman"/>
    </w:rPr>
  </w:style>
  <w:style w:type="paragraph" w:customStyle="1" w:styleId="msonormalmrcssattr">
    <w:name w:val="msonormal_mr_css_attr"/>
    <w:basedOn w:val="a"/>
    <w:rsid w:val="007F03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
    <w:name w:val="Табличный_боковик_11"/>
    <w:link w:val="110"/>
    <w:uiPriority w:val="99"/>
    <w:rsid w:val="007F039A"/>
    <w:pPr>
      <w:spacing w:after="0" w:line="240" w:lineRule="auto"/>
    </w:pPr>
    <w:rPr>
      <w:rFonts w:ascii="Times New Roman" w:eastAsia="Times New Roman" w:hAnsi="Times New Roman" w:cs="Times New Roman"/>
      <w:lang w:eastAsia="ru-RU"/>
    </w:rPr>
  </w:style>
  <w:style w:type="character" w:customStyle="1" w:styleId="110">
    <w:name w:val="Табличный_боковик_11 Знак"/>
    <w:link w:val="11"/>
    <w:uiPriority w:val="99"/>
    <w:locked/>
    <w:rsid w:val="007F039A"/>
    <w:rPr>
      <w:rFonts w:ascii="Times New Roman" w:eastAsia="Times New Roman" w:hAnsi="Times New Roman" w:cs="Times New Roman"/>
      <w:lang w:eastAsia="ru-RU"/>
    </w:rPr>
  </w:style>
  <w:style w:type="character" w:styleId="ab">
    <w:name w:val="Subtle Emphasis"/>
    <w:basedOn w:val="a0"/>
    <w:uiPriority w:val="19"/>
    <w:qFormat/>
    <w:rsid w:val="007F039A"/>
    <w:rPr>
      <w:i/>
      <w:iCs/>
      <w:color w:val="404040" w:themeColor="text1" w:themeTint="BF"/>
    </w:rPr>
  </w:style>
  <w:style w:type="character" w:customStyle="1" w:styleId="a6">
    <w:name w:val="Абзац списка Знак"/>
    <w:link w:val="a5"/>
    <w:uiPriority w:val="34"/>
    <w:locked/>
    <w:rsid w:val="007F039A"/>
    <w:rPr>
      <w:rFonts w:ascii="Times New Roman" w:eastAsia="Times New Roman" w:hAnsi="Times New Roman" w:cs="Times New Roman"/>
      <w:lang w:val="en-US"/>
    </w:rPr>
  </w:style>
  <w:style w:type="character" w:customStyle="1" w:styleId="aa">
    <w:name w:val="Без интервала Знак"/>
    <w:aliases w:val="основа Знак"/>
    <w:link w:val="a9"/>
    <w:uiPriority w:val="99"/>
    <w:qFormat/>
    <w:rsid w:val="007F039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A61FED8C007F58F854716D836160D4D1D8D395C20647909439FB364EDD95A6EB4A7032559FFC8B55660D37V47D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8674</Words>
  <Characters>49447</Characters>
  <Application>Microsoft Office Word</Application>
  <DocSecurity>0</DocSecurity>
  <Lines>412</Lines>
  <Paragraphs>116</Paragraphs>
  <ScaleCrop>false</ScaleCrop>
  <Company/>
  <LinksUpToDate>false</LinksUpToDate>
  <CharactersWithSpaces>58005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2025-12-03T13:11:00Z</dcterms:created>
  <dcterms:modified xsi:type="dcterms:W3CDTF">2025-12-04T07:33:00Z</dcterms:modified>
</cp:coreProperties>
</file>