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A36" w:rsidRDefault="00834A36" w:rsidP="00834A3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>
        <w:rPr>
          <w:noProof/>
          <w:lang w:eastAsia="ru-RU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1" name="Рисунок 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4A36" w:rsidRDefault="00834A36" w:rsidP="00834A3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34A36" w:rsidRDefault="00834A36" w:rsidP="00834A3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834A36" w:rsidRDefault="00834A36" w:rsidP="00834A3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834A36" w:rsidRDefault="00834A36" w:rsidP="00834A3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834A36" w:rsidRDefault="00834A36" w:rsidP="00834A36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834A36" w:rsidRDefault="00834A36" w:rsidP="00834A3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834A36" w:rsidRDefault="00834A36" w:rsidP="00834A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7728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0" t="0" r="19050" b="19050"/>
                <wp:wrapNone/>
                <wp:docPr id="56" name="Прямая соединительная линия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6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sBJn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IaDC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P+w&#10;Emd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4294967293" distB="4294967293" distL="114300" distR="114300" simplePos="0" relativeHeight="251658752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0" t="0" r="19050" b="1905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asYTwIAAFo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FP5&#10;qxh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834A36" w:rsidRDefault="00834A36" w:rsidP="00834A36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834A36" w:rsidRDefault="00834A36" w:rsidP="00834A36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 Е  Ш  Е  Н  И  Е</w:t>
      </w:r>
    </w:p>
    <w:p w:rsidR="00834A36" w:rsidRDefault="00834A36" w:rsidP="00834A36">
      <w:pPr>
        <w:spacing w:after="0" w:line="240" w:lineRule="auto"/>
        <w:rPr>
          <w:rFonts w:ascii="Times New Roman" w:hAnsi="Times New Roman" w:cs="Times New Roman"/>
        </w:rPr>
      </w:pPr>
    </w:p>
    <w:p w:rsidR="00834A36" w:rsidRDefault="00834A36" w:rsidP="00834A3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29 июля 2022 года                          № 21/394</w:t>
      </w:r>
    </w:p>
    <w:p w:rsidR="00834A36" w:rsidRDefault="00834A36" w:rsidP="00834A3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834A36" w:rsidRDefault="00834A36" w:rsidP="00834A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Вишняковского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</w:t>
      </w:r>
    </w:p>
    <w:p w:rsidR="00834A36" w:rsidRDefault="00834A36" w:rsidP="00834A3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Урюпинской районной Думы от 30 ноября 2018 года № 52/489</w:t>
      </w:r>
    </w:p>
    <w:p w:rsidR="00834A36" w:rsidRDefault="00834A36" w:rsidP="00834A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34A36" w:rsidRDefault="00834A36" w:rsidP="00834A3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Вишняковского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52/489 «Об утверждении Правил землепользования и застройки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Вишняковского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>
        <w:rPr>
          <w:rFonts w:ascii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36, от 29 мая 2020 года № 80, от 03 июня 2022 года № 368), в соответствии с Градостроительным кодексом Российской Федерации, пунктом 5 части 3 статьи 5 Устава Урюпинского муниципального района Волгоградской области, Урюпинская районная Дума </w:t>
      </w:r>
      <w:r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proofErr w:type="gramEnd"/>
    </w:p>
    <w:p w:rsidR="00834A36" w:rsidRDefault="00834A36" w:rsidP="00834A36">
      <w:pPr>
        <w:pStyle w:val="a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1. </w:t>
      </w:r>
      <w:r>
        <w:rPr>
          <w:sz w:val="28"/>
          <w:szCs w:val="28"/>
        </w:rPr>
        <w:t xml:space="preserve">Статью 12 Правил землепользования и застройки </w:t>
      </w:r>
      <w:proofErr w:type="spellStart"/>
      <w:r>
        <w:rPr>
          <w:sz w:val="28"/>
          <w:szCs w:val="28"/>
        </w:rPr>
        <w:t>Вишняковского</w:t>
      </w:r>
      <w:proofErr w:type="spellEnd"/>
      <w:r>
        <w:rPr>
          <w:sz w:val="28"/>
          <w:szCs w:val="28"/>
        </w:rPr>
        <w:t xml:space="preserve"> сельского поселения Урюпинского муниципального района Волгоградской области изложить в следующей редакции:</w:t>
      </w:r>
    </w:p>
    <w:p w:rsidR="00834A36" w:rsidRDefault="00834A36" w:rsidP="00834A36">
      <w:pPr>
        <w:pStyle w:val="ConsPlusNormal"/>
        <w:ind w:firstLine="0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</w:t>
      </w:r>
      <w:r>
        <w:rPr>
          <w:rFonts w:ascii="Times New Roman" w:hAnsi="Times New Roman" w:cs="Times New Roman"/>
          <w:bCs/>
          <w:iCs/>
          <w:sz w:val="28"/>
          <w:szCs w:val="28"/>
        </w:rPr>
        <w:t>Статья 12. Внесение изменений в Правила</w:t>
      </w:r>
    </w:p>
    <w:p w:rsidR="00834A36" w:rsidRDefault="00834A36" w:rsidP="00834A36">
      <w:pPr>
        <w:pStyle w:val="ConsPlusNormal"/>
        <w:ind w:firstLine="0"/>
        <w:jc w:val="both"/>
        <w:rPr>
          <w:rFonts w:ascii="Times New Roman" w:hAnsi="Times New Roman" w:cs="Times New Roman"/>
          <w:b/>
          <w:bCs/>
          <w:i/>
          <w:iCs/>
          <w:sz w:val="16"/>
          <w:szCs w:val="16"/>
        </w:rPr>
      </w:pPr>
    </w:p>
    <w:p w:rsidR="00834A36" w:rsidRDefault="00834A36" w:rsidP="0083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>
        <w:rPr>
          <w:rFonts w:ascii="Times New Roman" w:hAnsi="Times New Roman" w:cs="Times New Roman"/>
          <w:sz w:val="28"/>
          <w:szCs w:val="28"/>
          <w:lang w:eastAsia="ru-RU"/>
        </w:rPr>
        <w:t>Внесение изменений в настоящие Правила осуществляется в порядке, предусмотренном законодательством Российской Федерации и Правилами.</w:t>
      </w:r>
    </w:p>
    <w:p w:rsidR="00834A36" w:rsidRDefault="00834A36" w:rsidP="00834A36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Основаниями для рассмотрения вопроса о внесении изменений в Правила являются:</w:t>
      </w:r>
    </w:p>
    <w:p w:rsidR="00834A36" w:rsidRDefault="00834A36" w:rsidP="00834A36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1) несоответствие Правил Генеральному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Вишняковского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схеме территориального планирования Урюпинского муниципального района Волгоградской области, возникшее в результате внесения в Генеральный план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Вишняковского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поселений Урюпинского муниципального района Волгоградской области или схему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территориального планирования Урюпинского муниципального района Волгоградской области изменений;</w:t>
      </w:r>
    </w:p>
    <w:p w:rsidR="00834A36" w:rsidRDefault="00834A36" w:rsidP="00834A36">
      <w:pPr>
        <w:shd w:val="clear" w:color="auto" w:fill="FFFFFF"/>
        <w:spacing w:after="0" w:line="240" w:lineRule="auto"/>
        <w:ind w:firstLine="54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2) поступление предложений об изменении границ территориальных зон, изменении градостроительных регламентов;</w:t>
      </w:r>
    </w:p>
    <w:p w:rsidR="00834A36" w:rsidRDefault="00834A36" w:rsidP="00834A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несоответствие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(далее – ЕГРН) описанию местоположения границ указанных зон, территорий;</w:t>
      </w:r>
    </w:p>
    <w:p w:rsidR="00834A36" w:rsidRDefault="00834A36" w:rsidP="00834A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 несоответствие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ЕГРН ограничениям использования объектов недвижимости в пределах таких зон, территорий;</w:t>
      </w:r>
    </w:p>
    <w:p w:rsidR="00834A36" w:rsidRDefault="00834A36" w:rsidP="00834A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 установление, изменение, прекращение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</w:r>
    </w:p>
    <w:p w:rsidR="00834A36" w:rsidRDefault="00834A36" w:rsidP="00834A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принятие решения о комплексном развитии территории; </w:t>
      </w:r>
    </w:p>
    <w:p w:rsidR="00834A36" w:rsidRDefault="00834A36" w:rsidP="0083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</w:t>
      </w:r>
      <w:r>
        <w:rPr>
          <w:rFonts w:ascii="Times New Roman" w:hAnsi="Times New Roman" w:cs="Times New Roman"/>
          <w:bCs/>
          <w:sz w:val="28"/>
          <w:szCs w:val="28"/>
        </w:rPr>
        <w:t>обнаружение мест захоронений погибших при защите Отечества, расположенных в границах муниципального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34A36" w:rsidRDefault="00834A36" w:rsidP="00834A3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Предложения о внесении изменений в Правила направляются в Комиссию.</w:t>
      </w:r>
    </w:p>
    <w:p w:rsidR="00834A36" w:rsidRDefault="00834A36" w:rsidP="00834A3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Предложения о внесении изменений в Правила направляются:</w:t>
      </w:r>
    </w:p>
    <w:p w:rsidR="00834A36" w:rsidRDefault="00834A36" w:rsidP="00834A3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 федеральными органами исполнительной власти в случаях, если Правила могут воспрепятствовать функционированию, размещению объектов капитального строительства федерального значения;</w:t>
      </w:r>
    </w:p>
    <w:p w:rsidR="00834A36" w:rsidRDefault="00834A36" w:rsidP="00834A3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органами исполнительной власти Волгоградской области в случаях, если Правила могут воспрепятствовать функционированию, размещению объектов капитального строительства регионального значения;</w:t>
      </w:r>
    </w:p>
    <w:p w:rsidR="00834A36" w:rsidRDefault="00834A36" w:rsidP="00834A3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органами местного самоуправления муниципального района в случаях, если Правила могут воспрепятствовать функционированию, размещению объектов капитального строительства местного значения;</w:t>
      </w:r>
    </w:p>
    <w:p w:rsidR="00834A36" w:rsidRDefault="00834A36" w:rsidP="00834A3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 органами местного самоуправления в случаях, если необходимо совершенствовать порядок регулирования землепользования и застройки </w:t>
      </w:r>
      <w:r>
        <w:rPr>
          <w:rFonts w:ascii="Times New Roman" w:hAnsi="Times New Roman" w:cs="Times New Roman"/>
          <w:sz w:val="28"/>
          <w:szCs w:val="28"/>
        </w:rPr>
        <w:br/>
        <w:t xml:space="preserve">на соответствующей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Вишняковского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поселения;</w:t>
      </w:r>
    </w:p>
    <w:p w:rsidR="00834A36" w:rsidRDefault="00834A36" w:rsidP="00834A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органами местного самоуправления в случаях обнаружения мест захоронений погибших при защите Отечества, расположенных в границах муниципального образования; </w:t>
      </w:r>
    </w:p>
    <w:p w:rsidR="00834A36" w:rsidRDefault="00834A36" w:rsidP="00834A3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 физическими или юридическими лицами в инициативном порядке либо в случаях, если в результате применения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земельные участки и объекты капитального строительства не используются эффективно, </w:t>
      </w:r>
      <w:r>
        <w:rPr>
          <w:rFonts w:ascii="Times New Roman" w:hAnsi="Times New Roman" w:cs="Times New Roman"/>
          <w:sz w:val="28"/>
          <w:szCs w:val="28"/>
        </w:rPr>
        <w:lastRenderedPageBreak/>
        <w:t>причиняется вред их правообладателям, снижается стоимость земельных участков и объектов капитального строительства, не реализуются права и законные интересы граждан и их объединений;</w:t>
      </w:r>
    </w:p>
    <w:p w:rsidR="00834A36" w:rsidRDefault="00834A36" w:rsidP="00834A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уполномоченным федеральным органом исполнительной власти или юридическим лицом, созданным Российской Федерацией и обеспечивающим реализацию принятого Правительством Российской Федерацией решения о комплексном развитии территории;</w:t>
      </w:r>
    </w:p>
    <w:p w:rsidR="00834A36" w:rsidRDefault="00834A36" w:rsidP="00834A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8) высшим исполнительным органом государственной власти Волгоградской области, органом местного самоуправления, принявшими решение о комплексном развитии территории, юридическим лицом, созданным Волгоградской областью и обеспечивающим реализацию принятого Волгоградской областью решения о комплексном развитии территории, либо лицом, с которым заключен договор о комплексном развитии территории в целях реализации решения о комплексном развитии территории. </w:t>
      </w:r>
      <w:proofErr w:type="gramEnd"/>
    </w:p>
    <w:p w:rsidR="00834A36" w:rsidRDefault="00834A36" w:rsidP="00834A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5. 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целях внесения изменений в Правила в случаях, предусмотренных</w:t>
      </w:r>
      <w:r>
        <w:rPr>
          <w:rFonts w:ascii="Times New Roman" w:hAnsi="Times New Roman" w:cs="Times New Roman"/>
          <w:sz w:val="28"/>
          <w:szCs w:val="28"/>
        </w:rPr>
        <w:br/>
        <w:t>пунктами 3 - 6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части 2 настоящей статьи,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 однократного изменения одного или нескольких предельных параметров разрешенного строительства, реконструкции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строительства, установленных градостроительным регламентом для конкретной территориальной зоны, не более чем на десять процентов проведение общественных обсуждений или публичных слушаний, опубликование сообщения о принятии решения о подготовке проекта о внесении изменений в Правила и подготовка предусмотренного частью 6 настоящей статьи заключения Комиссии не требуются. </w:t>
      </w:r>
    </w:p>
    <w:p w:rsidR="00834A36" w:rsidRDefault="00834A36" w:rsidP="00834A3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внесения изменений в правила землепользования и застройки в целях реализации решения о комплексном развитии территории, в том числе в соответствии с </w:t>
      </w:r>
      <w:hyperlink r:id="rId6" w:history="1">
        <w:r w:rsidRPr="000E05F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частью 5.2 статьи 30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РФ, такие изменения должны быть внесены в срок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девяносто дней со дня утверждения проекта планировки территории в целях ее комплексного развития. </w:t>
      </w:r>
    </w:p>
    <w:p w:rsidR="00834A36" w:rsidRDefault="00834A36" w:rsidP="00834A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 муниципального образования, осуществляется в течение шести месяцев </w:t>
      </w:r>
      <w:proofErr w:type="gramStart"/>
      <w:r>
        <w:rPr>
          <w:rFonts w:ascii="Times New Roman" w:hAnsi="Times New Roman" w:cs="Times New Roman"/>
          <w:sz w:val="28"/>
          <w:szCs w:val="28"/>
        </w:rPr>
        <w:t>с даты обнаружения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таких мест, при этом проведение общественных обсуждений или публичных слушаний не требуется.</w:t>
      </w:r>
    </w:p>
    <w:p w:rsidR="00834A36" w:rsidRDefault="00834A36" w:rsidP="00834A3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6. Комиссия в течение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двадцати пяти дней </w:t>
      </w:r>
      <w:r>
        <w:rPr>
          <w:rFonts w:ascii="Times New Roman" w:hAnsi="Times New Roman" w:cs="Times New Roman"/>
          <w:sz w:val="28"/>
          <w:szCs w:val="28"/>
        </w:rPr>
        <w:t xml:space="preserve">со дня поступления предложений осуществляет подготовку заключения главе Урюпинского муниципального района, содержащего рекомендации о внесении в соответствии с поступившими предложениями изменений  в Правила или об отклонении таких предложений с указанием причин отклонения,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 направляет это заключение главе Урюпинского муниципального района. </w:t>
      </w:r>
    </w:p>
    <w:p w:rsidR="00834A36" w:rsidRDefault="00834A36" w:rsidP="00834A3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 Глава Урюпинского муниципального района с учетом рекомендаций, содержащихся в заключени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Комиссии,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заявителям. </w:t>
      </w:r>
    </w:p>
    <w:p w:rsidR="00834A36" w:rsidRDefault="00834A36" w:rsidP="00834A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Одновременно с принятием решения о подготовке проекта о внесении изменений в Правила глава Урюпинского муниципального района определяет порядок и сроки проведения работ по подготовке проекта, иные вопросы организации работ.</w:t>
      </w:r>
    </w:p>
    <w:p w:rsidR="00834A36" w:rsidRDefault="00834A36" w:rsidP="00834A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8. Глава Урюпинского муниципального района не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порядке, установленном для официального опубликования муниципальных правовых актов, иной официальной информации, и размещение сообщения о принятии такого решения на официальном сайте администрации Урюпинского муниципального района Волгоградской области в сети «Интернет».</w:t>
      </w:r>
    </w:p>
    <w:p w:rsidR="00834A36" w:rsidRDefault="00834A36" w:rsidP="0083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Администрация Урюпинского муниципального района Волгоградской области осуществляет проверку проекта о внесении изменений в Правила, представленного Комиссией, на соответствие требованиям технических регламентов, Генеральному плану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Вишняковского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области, схемам территориального планирования муниципальных районов, схемам территориального планирования двух и более субъектов Российской Федерации, схемам территориального планирования Волгоградской области, схемам территориального планирования Российской Федерации, сведениям Единого государственного реестра недвижимости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сведениям, документам и материалам, содержащимся в государственных информационных системах обеспечения градостроительной деятельности. </w:t>
      </w:r>
    </w:p>
    <w:p w:rsidR="00834A36" w:rsidRDefault="00834A36" w:rsidP="0083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10. 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Урюпинского муниципального района или в случае обнаружения его несоответствия требованиям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и документам, указанным в </w:t>
      </w:r>
      <w:hyperlink r:id="rId7" w:anchor="Par2" w:history="1">
        <w:r w:rsidRPr="000E05F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части </w:t>
        </w:r>
      </w:hyperlink>
      <w:r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статьи, в Комиссию на доработку.</w:t>
      </w:r>
    </w:p>
    <w:p w:rsidR="00834A36" w:rsidRDefault="00834A36" w:rsidP="0083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11. Глава Урюпинского муниципального района при получении от администрации Урюпинского муниципального района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проекта.</w:t>
      </w:r>
    </w:p>
    <w:p w:rsidR="00834A36" w:rsidRDefault="00834A36" w:rsidP="0083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12. Проект о внесении изменений в Правила подлежит опубликованию</w:t>
      </w:r>
      <w:r>
        <w:rPr>
          <w:rFonts w:ascii="Times New Roman" w:hAnsi="Times New Roman" w:cs="Times New Roman"/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</w:t>
      </w:r>
    </w:p>
    <w:p w:rsidR="00834A36" w:rsidRDefault="00834A36" w:rsidP="0083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13. Общественные обсуждения или публичные слушания по проекту о внесении изменений в Правила проводятся в порядке, определяемом Уставом Урюпинского муниципального района и (или) нормативным правовым актом Урюпинской районной Думы, в соответствии с положениями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РФ.</w:t>
      </w:r>
    </w:p>
    <w:p w:rsidR="00834A36" w:rsidRDefault="00834A36" w:rsidP="0083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Продолжительность общественных обсуждений или публичных слушаний по проекту о внесении изменений в Правила составляет не менее одного и не более трех месяцев со дня опубликования такого проекта. </w:t>
      </w:r>
    </w:p>
    <w:p w:rsidR="00834A36" w:rsidRDefault="00834A36" w:rsidP="00834A3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В случае подготовки проекта о внесении изменений в Правила в части внесения изменений в градостроительный регламент, установленный для конкретной территориальной зоны, </w:t>
      </w:r>
      <w:r>
        <w:rPr>
          <w:rFonts w:ascii="Times New Roman" w:hAnsi="Times New Roman" w:cs="Times New Roman"/>
          <w:sz w:val="28"/>
          <w:szCs w:val="28"/>
        </w:rPr>
        <w:t xml:space="preserve">а также в случае подготовки изменений в правила землепользования и застройки в связи с принятием решения о комплексном развитии территории, 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>общественные обсуждения или публичные слушания по проекту о внесении изменений в Правила проводятся в границах территориальной зоны, для которой</w:t>
      </w:r>
      <w:proofErr w:type="gramEnd"/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установлен такой градостроительный регламент,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в границах территории, подлежащей комплексному развитию</w:t>
      </w:r>
      <w:r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. В этих случаях срок проведения общественных обсуждений или публичных слушаний не может быть более чем один месяц. </w:t>
      </w:r>
    </w:p>
    <w:p w:rsidR="00834A36" w:rsidRDefault="00834A36" w:rsidP="0083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14. 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 Урюпинского муниципального района. Обязательными приложениями к проекту о внесении изменений 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слушаний, за исключением случаев, если их проведение в соответствии с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РФ не требуется.</w:t>
      </w:r>
    </w:p>
    <w:p w:rsidR="00834A36" w:rsidRDefault="00834A36" w:rsidP="0083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15. 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 xml:space="preserve">Глава Урюпинского муниципального района в течение десяти дней после представления ему проекта о внесении изменений в Правила и указанных в </w:t>
      </w:r>
      <w:hyperlink r:id="rId8" w:anchor="Par8" w:history="1">
        <w:r w:rsidRPr="000E05FC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</w:t>
        </w:r>
      </w:hyperlink>
      <w:r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настоящей статьи обязательных приложений должен принять решение о направлении указанного проекта в Урюпинскую районную Думу или об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eastAsia="ru-RU"/>
        </w:rPr>
        <w:t>отклонении проекта о внесении изменений в Правила и о направлении его на доработку с указанием даты его повторного представления.</w:t>
      </w:r>
      <w:proofErr w:type="gramEnd"/>
    </w:p>
    <w:p w:rsidR="00834A36" w:rsidRDefault="00834A36" w:rsidP="00834A3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Обязательным приложением к проекту правил землепользования и застройки, подготовленному применительно к территории населенного пункта, расположенного в границах особо охраняемой природной территории, является документ, подтверждающий согласование проекта правил землепользования и застройки с федеральным органом исполнительной власти или органом исполнительной власти Волгоградской области, в ведении которых находится особо охраняемая природная территория. </w:t>
      </w:r>
    </w:p>
    <w:p w:rsidR="00834A36" w:rsidRDefault="00834A36" w:rsidP="0083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16. 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главе Урюпинского </w:t>
      </w: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муниципального района на доработку в соответствии с результатами общественных обсуждений или публичных слушаний по проекту о внесении изменений в Правила.</w:t>
      </w:r>
    </w:p>
    <w:p w:rsidR="00834A36" w:rsidRDefault="00834A36" w:rsidP="00834A3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Проект о внесении изменений в правила землепользования и застройки, направленный в представительный орган местного самоуправления, подлежит рассмотрению на заседании указанного органа не позднее дня проведения заседания, следующего за ближайшим заседанием.</w:t>
      </w:r>
    </w:p>
    <w:p w:rsidR="00834A36" w:rsidRDefault="00834A36" w:rsidP="0083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17. 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 дня поступления в администрацию Урюпинского муниципального района уведомления о выявлении самовольной постройки </w:t>
      </w:r>
      <w:r>
        <w:rPr>
          <w:rFonts w:ascii="Times New Roman" w:hAnsi="Times New Roman" w:cs="Times New Roman"/>
          <w:sz w:val="28"/>
          <w:szCs w:val="28"/>
        </w:rPr>
        <w:br/>
        <w:t>от исполнительного органа государственной власти, должностного лица, государственного учреждения или органа местного самоуправления, указанных в части 2 статьи 55.32 ГРК РФ, не допускается внесение в Правила изменений, предусматривающих установление применительно к территориальной зоне, в границах которой расположена такая постройка, вида разрешенного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строительства, предельных параметров разрешенного строительства, реконструкции объектов капитального строительства, которым соответствуют вид разрешенного использования и параметры такой постройки, до ее сноса или приведения в соответствие с установленными требованиями, за исключением случаев,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власти, должностному лицу, в государственное учреждение или в орган местного самоуправления, которые указаны в части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 статьи 55.32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РФ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которых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поступило данное уведомление, направлено уведомление о том,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требованиями.</w:t>
      </w:r>
    </w:p>
    <w:p w:rsidR="00834A36" w:rsidRDefault="00834A36" w:rsidP="0083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18. 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случаях, предусмотренных пунктами 3 – 5 части 2 настоящей статьи, исполнительный орган государственной власти или орган местного самоуправления, уполномоченные на установление зон с особыми условиями использования территорий, границ территорий объектов культурного наследия, направляет главе местной администрации требование об отображении в Правилах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строительства в границах таких зон, территорий. </w:t>
      </w:r>
    </w:p>
    <w:p w:rsidR="00834A36" w:rsidRDefault="00834A36" w:rsidP="0083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19. 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случае поступления требования, предусмотренного частью 18 настоящей статьи, поступления от органа регистрации прав сведений об установлении, изменении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3 – 5 части 2 настоящей статьи оснований для внесения изменений в Правила глава местной администрации обязан обеспечить внесение изменений в </w:t>
      </w:r>
      <w:r>
        <w:rPr>
          <w:rFonts w:ascii="Times New Roman" w:hAnsi="Times New Roman" w:cs="Times New Roman"/>
          <w:sz w:val="28"/>
          <w:szCs w:val="28"/>
        </w:rPr>
        <w:lastRenderedPageBreak/>
        <w:t>Правила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путем их уточнения в соответствии с такими требованиями.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этом утверждение изменений в Правила в целях их уточнения</w:t>
      </w:r>
      <w:r>
        <w:rPr>
          <w:rFonts w:ascii="Times New Roman" w:hAnsi="Times New Roman" w:cs="Times New Roman"/>
          <w:sz w:val="28"/>
          <w:szCs w:val="28"/>
        </w:rPr>
        <w:br/>
        <w:t>в соответствии с требованием</w:t>
      </w:r>
      <w:proofErr w:type="gramEnd"/>
      <w:r>
        <w:rPr>
          <w:rFonts w:ascii="Times New Roman" w:hAnsi="Times New Roman" w:cs="Times New Roman"/>
          <w:sz w:val="28"/>
          <w:szCs w:val="28"/>
        </w:rPr>
        <w:t>, предусмотренным частью 18 настоящей статьи, не требуется.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834A36" w:rsidRDefault="00834A36" w:rsidP="00834A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20. </w:t>
      </w:r>
      <w:proofErr w:type="gramStart"/>
      <w:r>
        <w:rPr>
          <w:rFonts w:ascii="Times New Roman" w:hAnsi="Times New Roman" w:cs="Times New Roman"/>
          <w:sz w:val="28"/>
          <w:szCs w:val="28"/>
        </w:rPr>
        <w:t>Срок уточнения Правил в соответствии с частью 19 настоящей статьи в целях отображения границ зон с особыми условиями использования территорий, территорий объектов культурного наследия, установления ограничений использования земельных участков и объектов капитального строительства в границах таких зон, территорий не может превышать шесть месяцев со дня поступления требования, предусмотренного частью 18 настоящей статьи, поступления от органа регистрации прав сведений об установлении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прекращении существования зоны с особыми условиями использования территории, о границах территории объекта культурного наследия либо со дня выявления предусмотренных пунктами 4 - 6 части 2 настоящей статьи оснований для внесения изменений в правила землепользования и застройки. </w:t>
      </w:r>
    </w:p>
    <w:p w:rsidR="00834A36" w:rsidRDefault="00834A36" w:rsidP="00834A3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если в границах особо охраняемой природной территории федерального или регионального значения полностью расположен населенный пункт, проект правил землепользования и застройки, подготовленный применительно к территории такого населенного пункта, находящейся в границах указанной особо охраняемой природной территории, подлежит согласованию соответственно с федеральным органом исполнительной власти, органом исполнительной власти субъекта Российской Федерации, в ведении которых находится особо охраняемая природная территория. Предметом согласования является соответствие градостроительного регламента, устанавливаемого применительно к территории указанного населенного пункта, режиму особой охраны, предусмотренному законодательством Российской Федерации об особо охраняемых природных территориях и положением об особо охраняемой природной территории. Согласование осуществляется в порядке, установленном Правительством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834A36" w:rsidRDefault="00834A36" w:rsidP="00834A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834A36" w:rsidRDefault="00834A36" w:rsidP="00834A3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834A36" w:rsidRDefault="00834A36" w:rsidP="00834A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834A36" w:rsidRDefault="00834A36" w:rsidP="00834A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34A36" w:rsidRDefault="00834A36" w:rsidP="00834A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Глава</w:t>
      </w:r>
    </w:p>
    <w:p w:rsidR="00834A36" w:rsidRDefault="00834A36" w:rsidP="00834A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Урюпинского муниципального района</w:t>
      </w:r>
    </w:p>
    <w:p w:rsidR="00834A36" w:rsidRDefault="00834A36" w:rsidP="00834A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834A36" w:rsidRDefault="00834A36" w:rsidP="00834A3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Т.Е.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А.Ю. Максимов</w:t>
      </w:r>
    </w:p>
    <w:sectPr w:rsidR="00834A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423"/>
    <w:rsid w:val="000E05FC"/>
    <w:rsid w:val="00834A36"/>
    <w:rsid w:val="00F23423"/>
    <w:rsid w:val="00FA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A36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834A36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834A36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34A36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834A3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834A3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834A3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834A3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4A36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semiHidden/>
    <w:unhideWhenUsed/>
    <w:qFormat/>
    <w:rsid w:val="00834A36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semiHidden/>
    <w:qFormat/>
    <w:rsid w:val="00834A36"/>
    <w:rPr>
      <w:rFonts w:ascii="Cambria" w:eastAsia="Times New Roman" w:hAnsi="Cambria" w:cs="Cambria"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34A36"/>
    <w:rPr>
      <w:color w:val="0000FF"/>
      <w:u w:val="single"/>
    </w:rPr>
  </w:style>
  <w:style w:type="character" w:customStyle="1" w:styleId="a4">
    <w:name w:val="Абзац списка Знак"/>
    <w:link w:val="a5"/>
    <w:uiPriority w:val="34"/>
    <w:locked/>
    <w:rsid w:val="00834A36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5">
    <w:name w:val="List Paragraph"/>
    <w:basedOn w:val="a"/>
    <w:link w:val="a4"/>
    <w:uiPriority w:val="34"/>
    <w:qFormat/>
    <w:rsid w:val="00834A36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locked/>
    <w:rsid w:val="00834A36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link w:val="ConsPlusNormal1"/>
    <w:rsid w:val="00834A3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578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_Pochivalova.I-VOLGA\Desktop\2%20&#1055;&#1088;&#1086;&#1077;&#1082;&#1090;%20&#1055;&#1047;&#1047;.doc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Users\A_Pochivalova.I-VOLGA\Desktop\2%20&#1055;&#1088;&#1086;&#1077;&#1082;&#1090;%20&#1055;&#1047;&#1047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772CF8D5F824954BF790F869B0FE26B3&amp;req=doc&amp;base=LAW&amp;n=373276&amp;dst=3334&amp;fld=134&amp;date=24.01.2021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2835</Words>
  <Characters>16160</Characters>
  <Application>Microsoft Office Word</Application>
  <DocSecurity>0</DocSecurity>
  <Lines>134</Lines>
  <Paragraphs>37</Paragraphs>
  <ScaleCrop>false</ScaleCrop>
  <Company>Урюпинскуая районная Дума</Company>
  <LinksUpToDate>false</LinksUpToDate>
  <CharactersWithSpaces>18958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2022-07-28T11:49:00Z</dcterms:created>
  <dcterms:modified xsi:type="dcterms:W3CDTF">2022-07-29T04:57:00Z</dcterms:modified>
</cp:coreProperties>
</file>