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9CF2" w14:textId="77777777" w:rsidR="00B72EC8" w:rsidRPr="001D56FC" w:rsidRDefault="00B72EC8" w:rsidP="001D56FC">
      <w:pPr>
        <w:rPr>
          <w:sz w:val="24"/>
          <w:szCs w:val="24"/>
        </w:rPr>
      </w:pPr>
    </w:p>
    <w:p w14:paraId="2463C81B" w14:textId="77777777" w:rsidR="00B72EC8" w:rsidRPr="001D56FC" w:rsidRDefault="00B72EC8" w:rsidP="001D56FC">
      <w:pPr>
        <w:rPr>
          <w:sz w:val="24"/>
          <w:szCs w:val="24"/>
        </w:rPr>
      </w:pPr>
    </w:p>
    <w:p w14:paraId="661358D0" w14:textId="0DDA3CFE" w:rsidR="00B72EC8" w:rsidRPr="005A39F9" w:rsidRDefault="005A39F9" w:rsidP="005A39F9">
      <w:pPr>
        <w:jc w:val="center"/>
        <w:rPr>
          <w:b/>
          <w:bCs/>
          <w:sz w:val="32"/>
          <w:szCs w:val="32"/>
        </w:rPr>
      </w:pPr>
      <w:bookmarkStart w:id="0" w:name="_Hlk88825788"/>
      <w:r w:rsidRPr="005A39F9">
        <w:rPr>
          <w:b/>
          <w:bCs/>
          <w:sz w:val="32"/>
          <w:szCs w:val="32"/>
        </w:rPr>
        <w:t xml:space="preserve"> </w:t>
      </w:r>
      <w:r w:rsidR="001D56FC" w:rsidRPr="005A39F9">
        <w:rPr>
          <w:b/>
          <w:bCs/>
          <w:sz w:val="32"/>
          <w:szCs w:val="32"/>
        </w:rPr>
        <w:t>«Требуйте чеки за покупки на рынках и ярмарках</w:t>
      </w:r>
      <w:r>
        <w:rPr>
          <w:b/>
          <w:bCs/>
          <w:sz w:val="32"/>
          <w:szCs w:val="32"/>
        </w:rPr>
        <w:t>»</w:t>
      </w:r>
      <w:bookmarkStart w:id="1" w:name="_GoBack"/>
      <w:bookmarkEnd w:id="1"/>
    </w:p>
    <w:bookmarkEnd w:id="0"/>
    <w:p w14:paraId="0F430FE9" w14:textId="77777777" w:rsidR="00B72EC8" w:rsidRPr="001D56FC" w:rsidRDefault="001D56FC" w:rsidP="001D56FC">
      <w:pPr>
        <w:rPr>
          <w:sz w:val="28"/>
          <w:szCs w:val="28"/>
        </w:rPr>
      </w:pPr>
      <w:r w:rsidRPr="001D56FC">
        <w:rPr>
          <w:sz w:val="28"/>
          <w:szCs w:val="28"/>
        </w:rPr>
        <w:t>Граждане привыкли получать чеки ККТ, приобретая товар в различных супермаркетах, но не все знают о своих правах и не требуют чеки, делая покупки у продавцов, торгующих на рынках и ярмарках. Пользуясь этим, недобросовестные продавцы не ведут учет производимых расчетов и фиксацию полученной выручки. При этом чек является, как правило, единственным доказательством совершения покупки. В случае его отсутствия вернуть или обменять товар достаточно проблематично.</w:t>
      </w:r>
    </w:p>
    <w:p w14:paraId="1AC62A26" w14:textId="77777777" w:rsidR="00B72EC8" w:rsidRPr="001D56FC" w:rsidRDefault="001D56FC" w:rsidP="001D56FC">
      <w:pPr>
        <w:rPr>
          <w:sz w:val="28"/>
          <w:szCs w:val="28"/>
        </w:rPr>
      </w:pPr>
      <w:r w:rsidRPr="001D56FC">
        <w:rPr>
          <w:sz w:val="28"/>
          <w:szCs w:val="28"/>
        </w:rPr>
        <w:t>Однако есть и исключения - на рынках, ярмарках, выставочных комплексах освобождены от применения ККТ:</w:t>
      </w:r>
    </w:p>
    <w:p w14:paraId="3F4BB8BD" w14:textId="77777777" w:rsidR="00B72EC8" w:rsidRPr="001D56FC" w:rsidRDefault="001D56FC" w:rsidP="001D56FC">
      <w:pPr>
        <w:rPr>
          <w:sz w:val="28"/>
          <w:szCs w:val="28"/>
        </w:rPr>
      </w:pPr>
      <w:r w:rsidRPr="001D56FC">
        <w:rPr>
          <w:sz w:val="28"/>
          <w:szCs w:val="28"/>
        </w:rPr>
        <w:t>разносная торговля с рук, тележек, корзин, за исключением технически сложных товаров, товаров, требующих определенных условий хранения и продажи, товаров, подлежащих обязательной маркировки средствами идентификации (например, бытовая техника, замороженные полуфабрикаты, обувь);</w:t>
      </w:r>
    </w:p>
    <w:p w14:paraId="56FB08B2" w14:textId="77777777" w:rsidR="00B72EC8" w:rsidRPr="001D56FC" w:rsidRDefault="001D56FC" w:rsidP="001D56FC">
      <w:pPr>
        <w:rPr>
          <w:sz w:val="28"/>
          <w:szCs w:val="28"/>
        </w:rPr>
      </w:pPr>
      <w:r w:rsidRPr="001D56FC">
        <w:rPr>
          <w:sz w:val="28"/>
          <w:szCs w:val="28"/>
        </w:rPr>
        <w:t>продажа продовольственных товаров с открытых прилавков.</w:t>
      </w:r>
    </w:p>
    <w:p w14:paraId="77896CED" w14:textId="77777777" w:rsidR="00B72EC8" w:rsidRPr="001D56FC" w:rsidRDefault="001D56FC" w:rsidP="001D56FC">
      <w:pPr>
        <w:rPr>
          <w:sz w:val="28"/>
          <w:szCs w:val="28"/>
        </w:rPr>
      </w:pPr>
      <w:r w:rsidRPr="001D56FC">
        <w:rPr>
          <w:sz w:val="28"/>
          <w:szCs w:val="28"/>
        </w:rPr>
        <w:t>Тем не менее, по общему правилу, организации и индивидуальные предприниматели обязаны не только приобретать и регистрировать контрольно-кассовую технику, но и обеспечивать ее применение при каждом расчете с покупателем. Продавец на рынке обязан выдать покупателю кассовый чек, в котором должна быть указана общая сумма покупки, а также информация о конкретном наименовании и цене каждого товара и QR код. Кроме того, обязательно наличие сведений о наименовании продавца, дате, времени и месте осуществления расчета.</w:t>
      </w:r>
    </w:p>
    <w:p w14:paraId="6E24BF40" w14:textId="77777777" w:rsidR="00B72EC8" w:rsidRPr="001D56FC" w:rsidRDefault="001D56FC" w:rsidP="001D56FC">
      <w:pPr>
        <w:rPr>
          <w:sz w:val="28"/>
          <w:szCs w:val="28"/>
        </w:rPr>
      </w:pPr>
      <w:r w:rsidRPr="001D56FC">
        <w:rPr>
          <w:sz w:val="28"/>
          <w:szCs w:val="28"/>
        </w:rPr>
        <w:t>Проверить подлинность выданного чека можно с помощью мобильного приложения ФНС России «Проверка чеков». Пользователи, авторизованные по номеру телефона, могут написать жалобу в налоговую службу, если им не выдали чек или в чеке указана не та сумма.</w:t>
      </w:r>
    </w:p>
    <w:p w14:paraId="2E7E924C" w14:textId="578D4768" w:rsidR="001D56FC" w:rsidRPr="001D56FC" w:rsidRDefault="001D56FC" w:rsidP="001D56FC">
      <w:pPr>
        <w:rPr>
          <w:sz w:val="28"/>
          <w:szCs w:val="28"/>
        </w:rPr>
      </w:pPr>
      <w:r w:rsidRPr="001D56FC">
        <w:rPr>
          <w:sz w:val="28"/>
          <w:szCs w:val="28"/>
        </w:rPr>
        <w:t>При выявлении нарушений в отношении продавцов налоговыми органами инициируется процедура привлечения к административной ответственности в соответствии со статьей 14.5 КоАП РФ. Применение мер ответственности одновременно является профилактикой совершения аналогичных нарушений иными продавцами.</w:t>
      </w:r>
    </w:p>
    <w:p w14:paraId="654477CE" w14:textId="1CFE04B6" w:rsidR="00B72EC8" w:rsidRPr="001D56FC" w:rsidRDefault="001D56FC" w:rsidP="001D56FC">
      <w:pPr>
        <w:rPr>
          <w:sz w:val="28"/>
          <w:szCs w:val="28"/>
        </w:rPr>
        <w:sectPr w:rsidR="00B72EC8" w:rsidRPr="001D56FC" w:rsidSect="001D56F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1D56FC">
        <w:rPr>
          <w:sz w:val="28"/>
          <w:szCs w:val="28"/>
        </w:rPr>
        <w:t>По всем возникающим вопросам налогоплательщикам можно обращаться по номеру Единого контакт-центра 8800-222-22-22, а также направлять обращения в налоговый орган через личный кабинет налогоплательщика либо через сайт ФНС России посредством сервиса «Обратиться в ФНС России»</w:t>
      </w:r>
    </w:p>
    <w:p w14:paraId="31C87EEA" w14:textId="77777777" w:rsidR="00B72EC8" w:rsidRPr="001D56FC" w:rsidRDefault="00B72EC8" w:rsidP="001D56FC">
      <w:pPr>
        <w:rPr>
          <w:sz w:val="24"/>
          <w:szCs w:val="24"/>
        </w:rPr>
      </w:pPr>
    </w:p>
    <w:sectPr w:rsidR="00B72EC8" w:rsidRPr="001D56FC" w:rsidSect="001D56FC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9021F"/>
    <w:multiLevelType w:val="hybridMultilevel"/>
    <w:tmpl w:val="2098EAB8"/>
    <w:lvl w:ilvl="0" w:tplc="1EF4DCDC">
      <w:numFmt w:val="bullet"/>
      <w:lvlText w:val="-"/>
      <w:lvlJc w:val="left"/>
      <w:pPr>
        <w:ind w:left="1053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5A8F074">
      <w:numFmt w:val="bullet"/>
      <w:lvlText w:val="•"/>
      <w:lvlJc w:val="left"/>
      <w:pPr>
        <w:ind w:left="2090" w:hanging="183"/>
      </w:pPr>
      <w:rPr>
        <w:rFonts w:hint="default"/>
        <w:lang w:val="ru-RU" w:eastAsia="en-US" w:bidi="ar-SA"/>
      </w:rPr>
    </w:lvl>
    <w:lvl w:ilvl="2" w:tplc="55B43872">
      <w:numFmt w:val="bullet"/>
      <w:lvlText w:val="•"/>
      <w:lvlJc w:val="left"/>
      <w:pPr>
        <w:ind w:left="3121" w:hanging="183"/>
      </w:pPr>
      <w:rPr>
        <w:rFonts w:hint="default"/>
        <w:lang w:val="ru-RU" w:eastAsia="en-US" w:bidi="ar-SA"/>
      </w:rPr>
    </w:lvl>
    <w:lvl w:ilvl="3" w:tplc="B61CF5D8">
      <w:numFmt w:val="bullet"/>
      <w:lvlText w:val="•"/>
      <w:lvlJc w:val="left"/>
      <w:pPr>
        <w:ind w:left="4151" w:hanging="183"/>
      </w:pPr>
      <w:rPr>
        <w:rFonts w:hint="default"/>
        <w:lang w:val="ru-RU" w:eastAsia="en-US" w:bidi="ar-SA"/>
      </w:rPr>
    </w:lvl>
    <w:lvl w:ilvl="4" w:tplc="2432D8C6">
      <w:numFmt w:val="bullet"/>
      <w:lvlText w:val="•"/>
      <w:lvlJc w:val="left"/>
      <w:pPr>
        <w:ind w:left="5182" w:hanging="183"/>
      </w:pPr>
      <w:rPr>
        <w:rFonts w:hint="default"/>
        <w:lang w:val="ru-RU" w:eastAsia="en-US" w:bidi="ar-SA"/>
      </w:rPr>
    </w:lvl>
    <w:lvl w:ilvl="5" w:tplc="E7A2F9A6">
      <w:numFmt w:val="bullet"/>
      <w:lvlText w:val="•"/>
      <w:lvlJc w:val="left"/>
      <w:pPr>
        <w:ind w:left="6213" w:hanging="183"/>
      </w:pPr>
      <w:rPr>
        <w:rFonts w:hint="default"/>
        <w:lang w:val="ru-RU" w:eastAsia="en-US" w:bidi="ar-SA"/>
      </w:rPr>
    </w:lvl>
    <w:lvl w:ilvl="6" w:tplc="152C8FDE">
      <w:numFmt w:val="bullet"/>
      <w:lvlText w:val="•"/>
      <w:lvlJc w:val="left"/>
      <w:pPr>
        <w:ind w:left="7243" w:hanging="183"/>
      </w:pPr>
      <w:rPr>
        <w:rFonts w:hint="default"/>
        <w:lang w:val="ru-RU" w:eastAsia="en-US" w:bidi="ar-SA"/>
      </w:rPr>
    </w:lvl>
    <w:lvl w:ilvl="7" w:tplc="C7D4AA9E">
      <w:numFmt w:val="bullet"/>
      <w:lvlText w:val="•"/>
      <w:lvlJc w:val="left"/>
      <w:pPr>
        <w:ind w:left="8274" w:hanging="183"/>
      </w:pPr>
      <w:rPr>
        <w:rFonts w:hint="default"/>
        <w:lang w:val="ru-RU" w:eastAsia="en-US" w:bidi="ar-SA"/>
      </w:rPr>
    </w:lvl>
    <w:lvl w:ilvl="8" w:tplc="05784F6C">
      <w:numFmt w:val="bullet"/>
      <w:lvlText w:val="•"/>
      <w:lvlJc w:val="left"/>
      <w:pPr>
        <w:ind w:left="9305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2EC8"/>
    <w:rsid w:val="001D56FC"/>
    <w:rsid w:val="005A39F9"/>
    <w:rsid w:val="009F602C"/>
    <w:rsid w:val="00B7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7AFF"/>
  <w15:docId w15:val="{3E083619-D216-4B8C-B8D8-9DB3E0EB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0"/>
    <w:qFormat/>
    <w:pPr>
      <w:spacing w:before="1" w:line="298" w:lineRule="exact"/>
      <w:ind w:left="3535"/>
      <w:jc w:val="both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053" w:hanging="15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Наталья Александровна</dc:creator>
  <cp:lastModifiedBy>User1</cp:lastModifiedBy>
  <cp:revision>3</cp:revision>
  <dcterms:created xsi:type="dcterms:W3CDTF">2021-11-26T10:04:00Z</dcterms:created>
  <dcterms:modified xsi:type="dcterms:W3CDTF">2021-11-26T10:34:00Z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2021-11-26T00:00:00Z</vt:filetime>
  </property>
</Properties>
</file>