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A8" w:rsidRPr="00990475" w:rsidRDefault="00F862A8" w:rsidP="00F862A8">
      <w:pPr>
        <w:widowControl w:val="0"/>
        <w:suppressAutoHyphens/>
        <w:autoSpaceDE w:val="0"/>
        <w:spacing w:after="0"/>
        <w:jc w:val="center"/>
        <w:rPr>
          <w:rFonts w:ascii="Arial" w:hAnsi="Arial" w:cs="Arial"/>
          <w:sz w:val="24"/>
          <w:szCs w:val="24"/>
          <w:lang w:eastAsia="ar-SA"/>
        </w:rPr>
      </w:pPr>
      <w:r w:rsidRPr="00990475">
        <w:rPr>
          <w:rFonts w:ascii="Arial" w:hAnsi="Arial" w:cs="Arial"/>
          <w:sz w:val="24"/>
          <w:szCs w:val="24"/>
          <w:lang w:eastAsia="ar-SA"/>
        </w:rPr>
        <w:t>АДМИНИСТРАЦИЯ</w:t>
      </w:r>
    </w:p>
    <w:p w:rsidR="00F862A8" w:rsidRPr="00990475" w:rsidRDefault="00990475" w:rsidP="00F862A8">
      <w:pPr>
        <w:widowControl w:val="0"/>
        <w:suppressAutoHyphens/>
        <w:autoSpaceDE w:val="0"/>
        <w:spacing w:after="0"/>
        <w:jc w:val="center"/>
        <w:rPr>
          <w:rFonts w:ascii="Arial" w:hAnsi="Arial" w:cs="Arial"/>
          <w:sz w:val="24"/>
          <w:szCs w:val="24"/>
          <w:lang w:eastAsia="ar-SA"/>
        </w:rPr>
      </w:pPr>
      <w:r w:rsidRPr="00990475">
        <w:rPr>
          <w:rFonts w:ascii="Arial" w:hAnsi="Arial" w:cs="Arial"/>
          <w:sz w:val="24"/>
          <w:szCs w:val="24"/>
          <w:lang w:eastAsia="ar-SA"/>
        </w:rPr>
        <w:t xml:space="preserve">РОССОШИНСКОГО </w:t>
      </w:r>
      <w:r w:rsidR="00F862A8" w:rsidRPr="00990475">
        <w:rPr>
          <w:rFonts w:ascii="Arial" w:hAnsi="Arial" w:cs="Arial"/>
          <w:sz w:val="24"/>
          <w:szCs w:val="24"/>
          <w:lang w:eastAsia="ar-SA"/>
        </w:rPr>
        <w:t>СЕЛЬСКОГО ПОСЕЛЕНИЯ</w:t>
      </w:r>
    </w:p>
    <w:p w:rsidR="00F862A8" w:rsidRPr="00990475" w:rsidRDefault="00F862A8" w:rsidP="00F862A8">
      <w:pPr>
        <w:widowControl w:val="0"/>
        <w:suppressAutoHyphens/>
        <w:autoSpaceDE w:val="0"/>
        <w:spacing w:after="0"/>
        <w:jc w:val="center"/>
        <w:rPr>
          <w:rFonts w:ascii="Arial" w:hAnsi="Arial" w:cs="Arial"/>
          <w:sz w:val="24"/>
          <w:szCs w:val="24"/>
          <w:lang w:eastAsia="ar-SA"/>
        </w:rPr>
      </w:pPr>
      <w:r w:rsidRPr="00990475">
        <w:rPr>
          <w:rFonts w:ascii="Arial" w:hAnsi="Arial" w:cs="Arial"/>
          <w:sz w:val="24"/>
          <w:szCs w:val="24"/>
          <w:lang w:eastAsia="ar-SA"/>
        </w:rPr>
        <w:t>УРЮПИНСКОГО  МУНИЦИПАЛЬНОГО  РАЙОНА</w:t>
      </w:r>
    </w:p>
    <w:p w:rsidR="00F862A8" w:rsidRPr="00990475" w:rsidRDefault="00F862A8" w:rsidP="00F862A8">
      <w:pPr>
        <w:widowControl w:val="0"/>
        <w:suppressAutoHyphens/>
        <w:autoSpaceDE w:val="0"/>
        <w:spacing w:after="0"/>
        <w:jc w:val="center"/>
        <w:rPr>
          <w:rFonts w:ascii="Arial" w:hAnsi="Arial" w:cs="Arial"/>
          <w:sz w:val="24"/>
          <w:szCs w:val="24"/>
          <w:lang w:eastAsia="ar-SA"/>
        </w:rPr>
      </w:pPr>
      <w:r w:rsidRPr="00990475">
        <w:rPr>
          <w:rFonts w:ascii="Arial" w:hAnsi="Arial" w:cs="Arial"/>
          <w:sz w:val="24"/>
          <w:szCs w:val="24"/>
          <w:lang w:eastAsia="ar-SA"/>
        </w:rPr>
        <w:t>ВОЛГОГРАДСКОЙ ОБЛАСТИ</w:t>
      </w:r>
    </w:p>
    <w:p w:rsidR="00F862A8" w:rsidRPr="00990475" w:rsidRDefault="00F862A8" w:rsidP="00F862A8">
      <w:pPr>
        <w:widowControl w:val="0"/>
        <w:suppressAutoHyphens/>
        <w:autoSpaceDE w:val="0"/>
        <w:spacing w:before="108" w:after="0"/>
        <w:ind w:left="432"/>
        <w:jc w:val="center"/>
        <w:outlineLvl w:val="0"/>
        <w:rPr>
          <w:rFonts w:ascii="Arial" w:hAnsi="Arial" w:cs="Arial"/>
          <w:sz w:val="24"/>
          <w:szCs w:val="24"/>
          <w:lang w:eastAsia="ar-SA"/>
        </w:rPr>
      </w:pPr>
    </w:p>
    <w:p w:rsidR="00F862A8" w:rsidRPr="00990475" w:rsidRDefault="00F862A8" w:rsidP="00F862A8">
      <w:pPr>
        <w:widowControl w:val="0"/>
        <w:suppressAutoHyphens/>
        <w:autoSpaceDE w:val="0"/>
        <w:spacing w:before="108" w:after="0"/>
        <w:jc w:val="center"/>
        <w:outlineLvl w:val="0"/>
        <w:rPr>
          <w:rFonts w:ascii="Arial" w:hAnsi="Arial" w:cs="Arial"/>
          <w:bCs/>
          <w:sz w:val="24"/>
          <w:szCs w:val="24"/>
          <w:lang w:eastAsia="ar-SA"/>
        </w:rPr>
      </w:pPr>
      <w:r w:rsidRPr="00990475">
        <w:rPr>
          <w:rFonts w:ascii="Arial" w:hAnsi="Arial" w:cs="Arial"/>
          <w:bCs/>
          <w:sz w:val="24"/>
          <w:szCs w:val="24"/>
          <w:lang w:eastAsia="ar-SA"/>
        </w:rPr>
        <w:t>ПОСТАНОВЛЕНИЕ</w:t>
      </w:r>
    </w:p>
    <w:p w:rsidR="00F862A8" w:rsidRPr="00990475" w:rsidRDefault="00F862A8" w:rsidP="00F862A8">
      <w:pPr>
        <w:widowControl w:val="0"/>
        <w:suppressAutoHyphens/>
        <w:autoSpaceDE w:val="0"/>
        <w:spacing w:after="0"/>
        <w:ind w:right="-99"/>
        <w:rPr>
          <w:rFonts w:ascii="Arial" w:hAnsi="Arial" w:cs="Arial"/>
          <w:bCs/>
          <w:sz w:val="24"/>
          <w:szCs w:val="24"/>
          <w:lang w:eastAsia="ar-SA"/>
        </w:rPr>
      </w:pPr>
    </w:p>
    <w:p w:rsidR="00F862A8" w:rsidRPr="00990475" w:rsidRDefault="00F862A8" w:rsidP="00F862A8">
      <w:pPr>
        <w:suppressAutoHyphens/>
        <w:spacing w:after="0"/>
        <w:ind w:right="-99"/>
        <w:jc w:val="both"/>
        <w:rPr>
          <w:rFonts w:ascii="Arial" w:hAnsi="Arial" w:cs="Arial"/>
          <w:sz w:val="24"/>
          <w:szCs w:val="24"/>
          <w:lang w:eastAsia="ar-SA"/>
        </w:rPr>
      </w:pPr>
      <w:r w:rsidRPr="00990475">
        <w:rPr>
          <w:rFonts w:ascii="Arial" w:hAnsi="Arial" w:cs="Arial"/>
          <w:sz w:val="24"/>
          <w:szCs w:val="24"/>
          <w:lang w:eastAsia="ar-SA"/>
        </w:rPr>
        <w:t xml:space="preserve">       от 2</w:t>
      </w:r>
      <w:r w:rsidR="00990475" w:rsidRPr="00990475">
        <w:rPr>
          <w:rFonts w:ascii="Arial" w:hAnsi="Arial" w:cs="Arial"/>
          <w:sz w:val="24"/>
          <w:szCs w:val="24"/>
          <w:lang w:eastAsia="ar-SA"/>
        </w:rPr>
        <w:t>4</w:t>
      </w:r>
      <w:r w:rsidRPr="00990475">
        <w:rPr>
          <w:rFonts w:ascii="Arial" w:hAnsi="Arial" w:cs="Arial"/>
          <w:sz w:val="24"/>
          <w:szCs w:val="24"/>
          <w:lang w:eastAsia="ar-SA"/>
        </w:rPr>
        <w:t>.12.2019 г.                            №</w:t>
      </w:r>
      <w:r w:rsidR="00DD5379" w:rsidRPr="0099047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90475" w:rsidRPr="0099047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D5379" w:rsidRPr="00990475">
        <w:rPr>
          <w:rFonts w:ascii="Arial" w:hAnsi="Arial" w:cs="Arial"/>
          <w:sz w:val="24"/>
          <w:szCs w:val="24"/>
          <w:lang w:eastAsia="ar-SA"/>
        </w:rPr>
        <w:t>7</w:t>
      </w:r>
    </w:p>
    <w:p w:rsidR="00F862A8" w:rsidRPr="00990475" w:rsidRDefault="00F862A8" w:rsidP="00303835">
      <w:pPr>
        <w:pStyle w:val="ConsPlusNormal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862A8" w:rsidRPr="00990475" w:rsidRDefault="00F862A8" w:rsidP="00303835">
      <w:pPr>
        <w:pStyle w:val="ConsPlusNormal"/>
        <w:outlineLvl w:val="0"/>
        <w:rPr>
          <w:rFonts w:ascii="Arial" w:hAnsi="Arial" w:cs="Arial"/>
          <w:bCs/>
          <w:sz w:val="24"/>
          <w:szCs w:val="24"/>
        </w:rPr>
      </w:pPr>
      <w:r w:rsidRPr="00990475">
        <w:rPr>
          <w:rFonts w:ascii="Arial" w:hAnsi="Arial" w:cs="Arial"/>
          <w:bCs/>
          <w:sz w:val="24"/>
          <w:szCs w:val="24"/>
        </w:rPr>
        <w:t xml:space="preserve">Об утверждении порядка проведения </w:t>
      </w:r>
    </w:p>
    <w:p w:rsidR="00F862A8" w:rsidRPr="00990475" w:rsidRDefault="00F862A8" w:rsidP="00303835">
      <w:pPr>
        <w:pStyle w:val="ConsPlusNormal"/>
        <w:outlineLvl w:val="0"/>
        <w:rPr>
          <w:rFonts w:ascii="Arial" w:hAnsi="Arial" w:cs="Arial"/>
          <w:bCs/>
          <w:sz w:val="24"/>
          <w:szCs w:val="24"/>
        </w:rPr>
      </w:pPr>
      <w:r w:rsidRPr="00990475">
        <w:rPr>
          <w:rFonts w:ascii="Arial" w:hAnsi="Arial" w:cs="Arial"/>
          <w:bCs/>
          <w:sz w:val="24"/>
          <w:szCs w:val="24"/>
        </w:rPr>
        <w:t xml:space="preserve">оценки налоговых расходов </w:t>
      </w:r>
    </w:p>
    <w:p w:rsidR="00F862A8" w:rsidRPr="00990475" w:rsidRDefault="00990475" w:rsidP="00303835">
      <w:pPr>
        <w:pStyle w:val="ConsPlusNormal"/>
        <w:outlineLvl w:val="0"/>
        <w:rPr>
          <w:rFonts w:ascii="Arial" w:hAnsi="Arial" w:cs="Arial"/>
          <w:bCs/>
          <w:sz w:val="24"/>
          <w:szCs w:val="24"/>
        </w:rPr>
      </w:pPr>
      <w:proofErr w:type="spellStart"/>
      <w:r w:rsidRPr="00990475">
        <w:rPr>
          <w:rFonts w:ascii="Arial" w:hAnsi="Arial" w:cs="Arial"/>
          <w:bCs/>
          <w:sz w:val="24"/>
          <w:szCs w:val="24"/>
        </w:rPr>
        <w:t>Россошинского</w:t>
      </w:r>
      <w:proofErr w:type="spellEnd"/>
      <w:r w:rsidR="00F862A8" w:rsidRPr="00990475">
        <w:rPr>
          <w:rFonts w:ascii="Arial" w:hAnsi="Arial" w:cs="Arial"/>
          <w:bCs/>
          <w:sz w:val="24"/>
          <w:szCs w:val="24"/>
        </w:rPr>
        <w:t xml:space="preserve"> сельского поселения </w:t>
      </w:r>
    </w:p>
    <w:p w:rsidR="00F862A8" w:rsidRPr="00990475" w:rsidRDefault="00F862A8" w:rsidP="00303835">
      <w:pPr>
        <w:pStyle w:val="ConsPlusNormal"/>
        <w:outlineLvl w:val="0"/>
        <w:rPr>
          <w:rFonts w:ascii="Arial" w:hAnsi="Arial" w:cs="Arial"/>
          <w:bCs/>
          <w:sz w:val="24"/>
          <w:szCs w:val="24"/>
        </w:rPr>
      </w:pPr>
      <w:r w:rsidRPr="00990475">
        <w:rPr>
          <w:rFonts w:ascii="Arial" w:hAnsi="Arial" w:cs="Arial"/>
          <w:bCs/>
          <w:sz w:val="24"/>
          <w:szCs w:val="24"/>
        </w:rPr>
        <w:t xml:space="preserve">Урюпинского муниципального района </w:t>
      </w:r>
    </w:p>
    <w:p w:rsidR="00F862A8" w:rsidRPr="00990475" w:rsidRDefault="00F862A8" w:rsidP="00303835">
      <w:pPr>
        <w:pStyle w:val="ConsPlusNormal"/>
        <w:outlineLvl w:val="0"/>
        <w:rPr>
          <w:rFonts w:ascii="Arial" w:hAnsi="Arial" w:cs="Arial"/>
          <w:bCs/>
          <w:sz w:val="24"/>
          <w:szCs w:val="24"/>
        </w:rPr>
      </w:pPr>
      <w:r w:rsidRPr="00990475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A12BDF" w:rsidRPr="00990475" w:rsidRDefault="00A12BDF" w:rsidP="00303835">
      <w:pPr>
        <w:pStyle w:val="ConsPlusTitle"/>
        <w:rPr>
          <w:rFonts w:ascii="Arial" w:hAnsi="Arial" w:cs="Arial"/>
          <w:sz w:val="24"/>
          <w:szCs w:val="24"/>
        </w:rPr>
      </w:pPr>
    </w:p>
    <w:p w:rsidR="00A12BDF" w:rsidRPr="00990475" w:rsidRDefault="00A12BD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12BDF" w:rsidRPr="00990475" w:rsidRDefault="00A12BD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990475">
          <w:rPr>
            <w:rFonts w:ascii="Arial" w:hAnsi="Arial" w:cs="Arial"/>
            <w:sz w:val="24"/>
            <w:szCs w:val="24"/>
          </w:rPr>
          <w:t>статьей 174.3</w:t>
        </w:r>
      </w:hyperlink>
      <w:r w:rsidRPr="00990475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990475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990475">
        <w:rPr>
          <w:rFonts w:ascii="Arial" w:hAnsi="Arial" w:cs="Arial"/>
          <w:sz w:val="24"/>
          <w:szCs w:val="24"/>
        </w:rPr>
        <w:t xml:space="preserve"> Правительства Российской Федерации от 22 июня 2019 г. N 796 "Об общих требованиях к оценке налоговых расходов субъектов Российской Федерации и муниципальных образований":</w:t>
      </w:r>
    </w:p>
    <w:p w:rsidR="00A12BDF" w:rsidRPr="00990475" w:rsidRDefault="00A12BD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28" w:history="1">
        <w:r w:rsidRPr="00990475">
          <w:rPr>
            <w:rFonts w:ascii="Arial" w:hAnsi="Arial" w:cs="Arial"/>
            <w:sz w:val="24"/>
            <w:szCs w:val="24"/>
          </w:rPr>
          <w:t>Порядок</w:t>
        </w:r>
      </w:hyperlink>
      <w:r w:rsidRPr="00990475">
        <w:rPr>
          <w:rFonts w:ascii="Arial" w:hAnsi="Arial" w:cs="Arial"/>
          <w:sz w:val="24"/>
          <w:szCs w:val="24"/>
        </w:rPr>
        <w:t xml:space="preserve"> прове</w:t>
      </w:r>
      <w:r w:rsidR="00F862A8" w:rsidRPr="00990475">
        <w:rPr>
          <w:rFonts w:ascii="Arial" w:hAnsi="Arial" w:cs="Arial"/>
          <w:sz w:val="24"/>
          <w:szCs w:val="24"/>
        </w:rPr>
        <w:t xml:space="preserve">дения оценки налоговых расходов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F862A8" w:rsidRPr="00990475">
        <w:rPr>
          <w:rFonts w:ascii="Arial" w:hAnsi="Arial" w:cs="Arial"/>
          <w:sz w:val="24"/>
          <w:szCs w:val="24"/>
        </w:rPr>
        <w:t xml:space="preserve"> сельского поселения 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A12BDF" w:rsidRPr="00990475" w:rsidRDefault="00A12BD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>2. Настоящее постановление вступает в силу со дн</w:t>
      </w:r>
      <w:r w:rsidR="00F862A8" w:rsidRPr="00990475">
        <w:rPr>
          <w:rFonts w:ascii="Arial" w:hAnsi="Arial" w:cs="Arial"/>
          <w:sz w:val="24"/>
          <w:szCs w:val="24"/>
        </w:rPr>
        <w:t>я его официального обнародования</w:t>
      </w:r>
      <w:r w:rsidRPr="00990475">
        <w:rPr>
          <w:rFonts w:ascii="Arial" w:hAnsi="Arial" w:cs="Arial"/>
          <w:sz w:val="24"/>
          <w:szCs w:val="24"/>
        </w:rPr>
        <w:t>.</w:t>
      </w:r>
    </w:p>
    <w:p w:rsidR="00A12BDF" w:rsidRPr="00990475" w:rsidRDefault="00A12BD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12BDF" w:rsidRPr="00990475" w:rsidRDefault="00A12BD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12BDF" w:rsidRPr="00990475" w:rsidRDefault="00A12BD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862A8" w:rsidRPr="00990475" w:rsidRDefault="00A12BDF" w:rsidP="00F862A8">
      <w:pPr>
        <w:pStyle w:val="ConsPlusNormal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</w:p>
    <w:p w:rsidR="00A12BDF" w:rsidRPr="00990475" w:rsidRDefault="00F862A8" w:rsidP="00F862A8">
      <w:pPr>
        <w:pStyle w:val="ConsPlusNormal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>с</w:t>
      </w:r>
      <w:r w:rsidR="00A12BDF" w:rsidRPr="00990475">
        <w:rPr>
          <w:rFonts w:ascii="Arial" w:hAnsi="Arial" w:cs="Arial"/>
          <w:sz w:val="24"/>
          <w:szCs w:val="24"/>
        </w:rPr>
        <w:t xml:space="preserve">ельского поселения                       </w:t>
      </w:r>
      <w:r w:rsidRPr="00990475"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С.Н.Хвостиков</w:t>
      </w:r>
      <w:proofErr w:type="spellEnd"/>
    </w:p>
    <w:p w:rsidR="00A12BDF" w:rsidRPr="00990475" w:rsidRDefault="00A12BD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12BDF" w:rsidRPr="00990475" w:rsidRDefault="00A12BD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12BDF" w:rsidRPr="00990475" w:rsidRDefault="00A12BD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12BDF" w:rsidRPr="00990475" w:rsidRDefault="00A12BD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12BDF" w:rsidRPr="00990475" w:rsidRDefault="00A12BD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12BDF" w:rsidRPr="00385CB9" w:rsidRDefault="00A12B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BDF" w:rsidRDefault="00A12B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0475" w:rsidRDefault="009904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0475" w:rsidRDefault="009904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0475" w:rsidRDefault="009904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0475" w:rsidRDefault="009904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0475" w:rsidRDefault="009904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0475" w:rsidRDefault="009904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0475" w:rsidRDefault="009904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0475" w:rsidRDefault="009904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0475" w:rsidRDefault="009904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0475" w:rsidRPr="00385CB9" w:rsidRDefault="009904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0475" w:rsidRDefault="00990475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</w:p>
    <w:p w:rsidR="00A12BDF" w:rsidRPr="00990475" w:rsidRDefault="00A12BDF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90475">
        <w:rPr>
          <w:rFonts w:ascii="Arial" w:hAnsi="Arial" w:cs="Arial"/>
          <w:sz w:val="20"/>
          <w:szCs w:val="20"/>
        </w:rPr>
        <w:lastRenderedPageBreak/>
        <w:t>Утвержден</w:t>
      </w:r>
    </w:p>
    <w:p w:rsidR="00990475" w:rsidRPr="00990475" w:rsidRDefault="00990475" w:rsidP="00990475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990475">
        <w:rPr>
          <w:rFonts w:ascii="Arial" w:hAnsi="Arial" w:cs="Arial"/>
          <w:sz w:val="20"/>
          <w:szCs w:val="20"/>
        </w:rPr>
        <w:t>П</w:t>
      </w:r>
      <w:r w:rsidR="00A12BDF" w:rsidRPr="00990475">
        <w:rPr>
          <w:rFonts w:ascii="Arial" w:hAnsi="Arial" w:cs="Arial"/>
          <w:sz w:val="20"/>
          <w:szCs w:val="20"/>
        </w:rPr>
        <w:t>остановлением</w:t>
      </w:r>
      <w:r w:rsidRPr="00990475">
        <w:rPr>
          <w:rFonts w:ascii="Arial" w:hAnsi="Arial" w:cs="Arial"/>
          <w:sz w:val="20"/>
          <w:szCs w:val="20"/>
        </w:rPr>
        <w:t xml:space="preserve"> </w:t>
      </w:r>
      <w:r w:rsidR="00A12BDF" w:rsidRPr="00990475">
        <w:rPr>
          <w:rFonts w:ascii="Arial" w:hAnsi="Arial" w:cs="Arial"/>
          <w:sz w:val="20"/>
          <w:szCs w:val="20"/>
        </w:rPr>
        <w:t>администрации</w:t>
      </w:r>
      <w:r w:rsidR="00F862A8" w:rsidRPr="00990475">
        <w:rPr>
          <w:rFonts w:ascii="Arial" w:hAnsi="Arial" w:cs="Arial"/>
          <w:sz w:val="20"/>
          <w:szCs w:val="20"/>
        </w:rPr>
        <w:t xml:space="preserve"> </w:t>
      </w:r>
    </w:p>
    <w:p w:rsidR="00A12BDF" w:rsidRPr="00990475" w:rsidRDefault="00990475" w:rsidP="00990475">
      <w:pPr>
        <w:pStyle w:val="ConsPlusNormal"/>
        <w:jc w:val="right"/>
        <w:rPr>
          <w:rFonts w:ascii="Arial" w:hAnsi="Arial" w:cs="Arial"/>
          <w:sz w:val="20"/>
          <w:szCs w:val="20"/>
        </w:rPr>
      </w:pPr>
      <w:proofErr w:type="spellStart"/>
      <w:r w:rsidRPr="00990475">
        <w:rPr>
          <w:rFonts w:ascii="Arial" w:hAnsi="Arial" w:cs="Arial"/>
          <w:sz w:val="20"/>
          <w:szCs w:val="20"/>
        </w:rPr>
        <w:t>Россошинского</w:t>
      </w:r>
      <w:proofErr w:type="spellEnd"/>
      <w:r w:rsidR="00A12BDF" w:rsidRPr="00990475">
        <w:rPr>
          <w:rFonts w:ascii="Arial" w:hAnsi="Arial" w:cs="Arial"/>
          <w:sz w:val="20"/>
          <w:szCs w:val="20"/>
        </w:rPr>
        <w:t xml:space="preserve"> сельского поселения </w:t>
      </w:r>
    </w:p>
    <w:p w:rsidR="00A12BDF" w:rsidRPr="00990475" w:rsidRDefault="00F862A8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990475">
        <w:rPr>
          <w:rFonts w:ascii="Arial" w:hAnsi="Arial" w:cs="Arial"/>
          <w:sz w:val="20"/>
          <w:szCs w:val="20"/>
        </w:rPr>
        <w:t>от «2</w:t>
      </w:r>
      <w:r w:rsidR="00990475">
        <w:rPr>
          <w:rFonts w:ascii="Arial" w:hAnsi="Arial" w:cs="Arial"/>
          <w:sz w:val="20"/>
          <w:szCs w:val="20"/>
        </w:rPr>
        <w:t>4</w:t>
      </w:r>
      <w:r w:rsidRPr="00990475">
        <w:rPr>
          <w:rFonts w:ascii="Arial" w:hAnsi="Arial" w:cs="Arial"/>
          <w:sz w:val="20"/>
          <w:szCs w:val="20"/>
        </w:rPr>
        <w:t xml:space="preserve">» декабря </w:t>
      </w:r>
      <w:r w:rsidR="00DD5379" w:rsidRPr="00990475">
        <w:rPr>
          <w:rFonts w:ascii="Arial" w:hAnsi="Arial" w:cs="Arial"/>
          <w:sz w:val="20"/>
          <w:szCs w:val="20"/>
        </w:rPr>
        <w:t xml:space="preserve">2019 г. N </w:t>
      </w:r>
      <w:r w:rsidR="00990475">
        <w:rPr>
          <w:rFonts w:ascii="Arial" w:hAnsi="Arial" w:cs="Arial"/>
          <w:sz w:val="20"/>
          <w:szCs w:val="20"/>
        </w:rPr>
        <w:t xml:space="preserve"> </w:t>
      </w:r>
      <w:r w:rsidR="00DD5379" w:rsidRPr="00990475">
        <w:rPr>
          <w:rFonts w:ascii="Arial" w:hAnsi="Arial" w:cs="Arial"/>
          <w:sz w:val="20"/>
          <w:szCs w:val="20"/>
        </w:rPr>
        <w:t>7</w:t>
      </w:r>
    </w:p>
    <w:p w:rsidR="00A12BDF" w:rsidRPr="00385CB9" w:rsidRDefault="00A12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BDF" w:rsidRPr="00990475" w:rsidRDefault="00A12BDF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28"/>
      <w:bookmarkEnd w:id="1"/>
      <w:r w:rsidRPr="00990475">
        <w:rPr>
          <w:rFonts w:ascii="Arial" w:hAnsi="Arial" w:cs="Arial"/>
          <w:sz w:val="24"/>
          <w:szCs w:val="24"/>
        </w:rPr>
        <w:t>ПОРЯДОК</w:t>
      </w:r>
    </w:p>
    <w:p w:rsidR="00A12BDF" w:rsidRPr="00990475" w:rsidRDefault="00A12BD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 xml:space="preserve">ПРОВЕДЕНИЯ ОЦЕНКИ НАЛОГОВЫХ РАСХОДОВ </w:t>
      </w:r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r w:rsidR="00DD5379" w:rsidRPr="00990475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</w:t>
      </w:r>
      <w:r w:rsidRPr="00990475">
        <w:rPr>
          <w:rFonts w:ascii="Arial" w:hAnsi="Arial" w:cs="Arial"/>
          <w:sz w:val="24"/>
          <w:szCs w:val="24"/>
        </w:rPr>
        <w:t>ВОЛГОГРАДСКОЙ ОБЛАСТИ</w:t>
      </w:r>
    </w:p>
    <w:p w:rsidR="00A12BDF" w:rsidRPr="00990475" w:rsidRDefault="00A12BD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12BDF" w:rsidRPr="00990475" w:rsidRDefault="00A12BDF" w:rsidP="006025B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90475">
        <w:rPr>
          <w:rFonts w:ascii="Arial" w:hAnsi="Arial" w:cs="Arial"/>
          <w:sz w:val="24"/>
          <w:szCs w:val="24"/>
        </w:rPr>
        <w:t xml:space="preserve">Порядок проведения оценки налоговых расходов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990475">
        <w:rPr>
          <w:rFonts w:ascii="Arial" w:hAnsi="Arial" w:cs="Arial"/>
          <w:sz w:val="24"/>
          <w:szCs w:val="24"/>
        </w:rPr>
        <w:t xml:space="preserve"> 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именуется - Порядок) определяет требования к порядку и критериям проведения оценки налоговых расходов Волгоградской области кураторами налоговых расходов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F862A8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правила формирования информации о нормативных, целевых и фискальных характеристиках налоговых расходов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F862A8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порядок обобщения</w:t>
      </w:r>
      <w:proofErr w:type="gramEnd"/>
      <w:r w:rsidRPr="00990475">
        <w:rPr>
          <w:rFonts w:ascii="Arial" w:hAnsi="Arial" w:cs="Arial"/>
          <w:sz w:val="24"/>
          <w:szCs w:val="24"/>
        </w:rPr>
        <w:t xml:space="preserve"> результатов оценки эффективности налоговых расходов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F862A8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осуществляемой кураторами налоговых расходов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F862A8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A12BDF" w:rsidRPr="00990475" w:rsidRDefault="00A12BDF" w:rsidP="006025B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>2. Понятия и термины, используемые в Порядке, применяются в значениях, определенных законодательством Российской Федерации и Волгоградской области.</w:t>
      </w:r>
    </w:p>
    <w:p w:rsidR="00A12BDF" w:rsidRPr="00990475" w:rsidRDefault="00A12BDF" w:rsidP="006025B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90475">
        <w:rPr>
          <w:rFonts w:ascii="Arial" w:hAnsi="Arial" w:cs="Arial"/>
          <w:sz w:val="24"/>
          <w:szCs w:val="24"/>
        </w:rPr>
        <w:t xml:space="preserve">Отнесение налоговых расходов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F862A8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>сельского поселения</w:t>
      </w:r>
      <w:r w:rsidR="00F862A8" w:rsidRPr="00990475">
        <w:rPr>
          <w:rFonts w:ascii="Arial" w:hAnsi="Arial" w:cs="Arial"/>
          <w:sz w:val="24"/>
          <w:szCs w:val="24"/>
        </w:rPr>
        <w:t xml:space="preserve">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именуются - налоговые расходы) к муниципальным программам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F862A8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осуществляется исходя из целей, структурных элементов муниципальных программ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F862A8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 (или) целей социально-экономической политики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F862A8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>сельского поселения</w:t>
      </w:r>
      <w:r w:rsidR="00385CB9" w:rsidRPr="00990475">
        <w:rPr>
          <w:rFonts w:ascii="Arial" w:hAnsi="Arial" w:cs="Arial"/>
          <w:sz w:val="24"/>
          <w:szCs w:val="24"/>
        </w:rPr>
        <w:t xml:space="preserve">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не относящихся к муниципальным программам</w:t>
      </w:r>
      <w:proofErr w:type="gramEnd"/>
      <w:r w:rsidR="00F862A8" w:rsidRPr="009904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990475">
        <w:rPr>
          <w:rFonts w:ascii="Arial" w:hAnsi="Arial" w:cs="Arial"/>
          <w:sz w:val="24"/>
          <w:szCs w:val="24"/>
        </w:rPr>
        <w:t xml:space="preserve"> 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A12BDF" w:rsidRPr="00990475" w:rsidRDefault="00A12BDF" w:rsidP="006025B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 xml:space="preserve">4. Формирование информации о нормативных, целевых и фискальных характеристиках налоговых расходов осуществляется посредством межведомственного взаимодействия в соответствии с </w:t>
      </w:r>
      <w:hyperlink r:id="rId7" w:history="1">
        <w:r w:rsidRPr="00990475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990475">
        <w:rPr>
          <w:rFonts w:ascii="Arial" w:hAnsi="Arial" w:cs="Arial"/>
          <w:sz w:val="24"/>
          <w:szCs w:val="24"/>
        </w:rPr>
        <w:t xml:space="preserve"> Правительства Российской Федерации от 22 июня 2019 г. N 796 "Об общих требованиях к оценке налоговых расходов субъектов Российской Федерации и муниципальных образований".</w:t>
      </w:r>
    </w:p>
    <w:p w:rsidR="00DD5379" w:rsidRPr="00990475" w:rsidRDefault="00DD5379" w:rsidP="006025B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A12BDF" w:rsidRPr="00990475" w:rsidRDefault="00A12BDF" w:rsidP="006025B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>5. Оценка эффективности налоговых расходов осуществляется кураторами налоговых расходов и включает:</w:t>
      </w:r>
    </w:p>
    <w:p w:rsidR="00A12BDF" w:rsidRPr="00990475" w:rsidRDefault="00A12BDF" w:rsidP="006025B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>оценку целесообразности налоговых расходов;</w:t>
      </w:r>
    </w:p>
    <w:p w:rsidR="00A12BDF" w:rsidRPr="00990475" w:rsidRDefault="00A12BDF" w:rsidP="006025B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>оценку результативности налоговых расходов.</w:t>
      </w:r>
    </w:p>
    <w:p w:rsidR="00A12BDF" w:rsidRPr="00990475" w:rsidRDefault="00A12BDF" w:rsidP="006025B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2" w:name="P38"/>
      <w:bookmarkEnd w:id="2"/>
      <w:r w:rsidRPr="00990475">
        <w:rPr>
          <w:rFonts w:ascii="Arial" w:hAnsi="Arial" w:cs="Arial"/>
          <w:sz w:val="24"/>
          <w:szCs w:val="24"/>
        </w:rPr>
        <w:t>6. Критериями целесообразности налоговых расходов являются:</w:t>
      </w:r>
    </w:p>
    <w:p w:rsidR="00A12BDF" w:rsidRPr="00990475" w:rsidRDefault="00A12BDF" w:rsidP="006025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 xml:space="preserve">соответствие налоговых расходов целям, структурным элементам муниципальных программ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F862A8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 (или) целям социально-экономической политики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F862A8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не относящимся к муниципальным программам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F862A8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области;</w:t>
      </w:r>
    </w:p>
    <w:p w:rsidR="00A12BDF" w:rsidRPr="00990475" w:rsidRDefault="00A12BDF" w:rsidP="006025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 xml:space="preserve">востребованность плательщиками предоставленных льгот, </w:t>
      </w:r>
      <w:proofErr w:type="gramStart"/>
      <w:r w:rsidRPr="00990475">
        <w:rPr>
          <w:rFonts w:ascii="Arial" w:hAnsi="Arial" w:cs="Arial"/>
          <w:sz w:val="24"/>
          <w:szCs w:val="24"/>
        </w:rPr>
        <w:t>которая</w:t>
      </w:r>
      <w:proofErr w:type="gramEnd"/>
      <w:r w:rsidRPr="00990475">
        <w:rPr>
          <w:rFonts w:ascii="Arial" w:hAnsi="Arial" w:cs="Arial"/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A12BDF" w:rsidRPr="00990475" w:rsidRDefault="00A12BDF" w:rsidP="00C1474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lastRenderedPageBreak/>
        <w:t xml:space="preserve">7. В случае несоответствия налоговых расходов хотя бы одному из критериев, указанных в </w:t>
      </w:r>
      <w:hyperlink w:anchor="P38" w:history="1">
        <w:r w:rsidRPr="00990475">
          <w:rPr>
            <w:rFonts w:ascii="Arial" w:hAnsi="Arial" w:cs="Arial"/>
            <w:sz w:val="24"/>
            <w:szCs w:val="24"/>
          </w:rPr>
          <w:t>пункте 6</w:t>
        </w:r>
      </w:hyperlink>
      <w:r w:rsidRPr="00990475">
        <w:rPr>
          <w:rFonts w:ascii="Arial" w:hAnsi="Arial" w:cs="Arial"/>
          <w:sz w:val="24"/>
          <w:szCs w:val="24"/>
        </w:rPr>
        <w:t xml:space="preserve"> Порядка, администрации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F862A8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представляет в Совет депутатов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F862A8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именуется </w:t>
      </w:r>
      <w:proofErr w:type="gramStart"/>
      <w:r w:rsidRPr="00990475">
        <w:rPr>
          <w:rFonts w:ascii="Arial" w:hAnsi="Arial" w:cs="Arial"/>
          <w:sz w:val="24"/>
          <w:szCs w:val="24"/>
        </w:rPr>
        <w:t>–С</w:t>
      </w:r>
      <w:proofErr w:type="gramEnd"/>
      <w:r w:rsidRPr="00990475">
        <w:rPr>
          <w:rFonts w:ascii="Arial" w:hAnsi="Arial" w:cs="Arial"/>
          <w:sz w:val="24"/>
          <w:szCs w:val="24"/>
        </w:rPr>
        <w:t>овет депутатов) предложения о сохранении (уточнении, отмене) льгот для плательщиков.</w:t>
      </w:r>
    </w:p>
    <w:p w:rsidR="00A12BDF" w:rsidRPr="00990475" w:rsidRDefault="00A12BDF" w:rsidP="006025B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990475">
        <w:rPr>
          <w:rFonts w:ascii="Arial" w:hAnsi="Arial" w:cs="Arial"/>
          <w:sz w:val="24"/>
          <w:szCs w:val="24"/>
        </w:rPr>
        <w:t xml:space="preserve">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F862A8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 (или) целей социально-экономической политики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F862A8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</w:t>
      </w:r>
      <w:proofErr w:type="spellStart"/>
      <w:r w:rsidRPr="00990475">
        <w:rPr>
          <w:rFonts w:ascii="Arial" w:hAnsi="Arial" w:cs="Arial"/>
          <w:sz w:val="24"/>
          <w:szCs w:val="24"/>
        </w:rPr>
        <w:t>поселения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proofErr w:type="spellEnd"/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не относящихся к муниципальным программам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F862A8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либо иной показатель (индикатор), на значение которого оказывают влияние налоговые расходы</w:t>
      </w:r>
      <w:proofErr w:type="gramEnd"/>
      <w:r w:rsidRPr="00990475">
        <w:rPr>
          <w:rFonts w:ascii="Arial" w:hAnsi="Arial" w:cs="Arial"/>
          <w:sz w:val="24"/>
          <w:szCs w:val="24"/>
        </w:rPr>
        <w:t>.</w:t>
      </w:r>
    </w:p>
    <w:p w:rsidR="00A12BDF" w:rsidRPr="00990475" w:rsidRDefault="00A12BDF" w:rsidP="006025B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990475">
        <w:rPr>
          <w:rFonts w:ascii="Arial" w:hAnsi="Arial" w:cs="Arial"/>
          <w:sz w:val="24"/>
          <w:szCs w:val="24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F862A8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 (или) целей социально-экономической политики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9807DA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не относящихся к муниципальным программам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9807DA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который рассчитывается как разница между значением указанного показателя (индикатора) с</w:t>
      </w:r>
      <w:proofErr w:type="gramEnd"/>
      <w:r w:rsidRPr="00990475">
        <w:rPr>
          <w:rFonts w:ascii="Arial" w:hAnsi="Arial" w:cs="Arial"/>
          <w:sz w:val="24"/>
          <w:szCs w:val="24"/>
        </w:rPr>
        <w:t xml:space="preserve"> учетом льгот и значением указанного показателя (индикатора) без учета льгот.</w:t>
      </w:r>
    </w:p>
    <w:p w:rsidR="00A12BDF" w:rsidRPr="00990475" w:rsidRDefault="00A12BDF" w:rsidP="006025B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>9. Оценка результативности налоговых расходов включает оценку бюджетной эффективности налоговых расходов.</w:t>
      </w:r>
    </w:p>
    <w:p w:rsidR="00A12BDF" w:rsidRPr="00990475" w:rsidRDefault="00A12BDF" w:rsidP="006025B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990475">
        <w:rPr>
          <w:rFonts w:ascii="Arial" w:hAnsi="Arial" w:cs="Arial"/>
          <w:sz w:val="24"/>
          <w:szCs w:val="24"/>
        </w:rPr>
        <w:t xml:space="preserve">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9807DA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 (или) целей социально-экономической политики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9807DA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не относящихся к муниципальным программам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9807DA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а также оценка совокупного</w:t>
      </w:r>
      <w:proofErr w:type="gramEnd"/>
      <w:r w:rsidRPr="00990475">
        <w:rPr>
          <w:rFonts w:ascii="Arial" w:hAnsi="Arial" w:cs="Arial"/>
          <w:sz w:val="24"/>
          <w:szCs w:val="24"/>
        </w:rPr>
        <w:t xml:space="preserve"> бюджетного эффекта (самоокупаемости) стимулирующих налоговых расходов.</w:t>
      </w:r>
    </w:p>
    <w:p w:rsidR="00A12BDF" w:rsidRPr="00990475" w:rsidRDefault="00A12BDF" w:rsidP="006025B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47"/>
      <w:bookmarkEnd w:id="3"/>
      <w:r w:rsidRPr="00990475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990475">
        <w:rPr>
          <w:rFonts w:ascii="Arial" w:hAnsi="Arial" w:cs="Arial"/>
          <w:sz w:val="24"/>
          <w:szCs w:val="24"/>
        </w:rPr>
        <w:t xml:space="preserve">Сравнительный анализ включает сравнение объемов расходов бюджета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9807DA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случае применения альтернативных механизмов достижения целей муниципальной программы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9807DA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 (или) целей социально-экономической политики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9807DA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не относящихся к муниципальном программам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9807DA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и </w:t>
      </w:r>
      <w:proofErr w:type="spellStart"/>
      <w:r w:rsidRPr="00990475">
        <w:rPr>
          <w:rFonts w:ascii="Arial" w:hAnsi="Arial" w:cs="Arial"/>
          <w:sz w:val="24"/>
          <w:szCs w:val="24"/>
        </w:rPr>
        <w:t>объемовпредоставленных</w:t>
      </w:r>
      <w:proofErr w:type="spellEnd"/>
      <w:proofErr w:type="gramEnd"/>
      <w:r w:rsidRPr="0099047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90475">
        <w:rPr>
          <w:rFonts w:ascii="Arial" w:hAnsi="Arial" w:cs="Arial"/>
          <w:sz w:val="24"/>
          <w:szCs w:val="24"/>
        </w:rPr>
        <w:t xml:space="preserve">льгот [расчет прироста показателя (индикатора) достижения целей муниципальной программы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9807DA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 (или) целей социально-экономической политики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9807DA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</w:t>
      </w:r>
      <w:proofErr w:type="spellStart"/>
      <w:r w:rsidRPr="00990475">
        <w:rPr>
          <w:rFonts w:ascii="Arial" w:hAnsi="Arial" w:cs="Arial"/>
          <w:sz w:val="24"/>
          <w:szCs w:val="24"/>
        </w:rPr>
        <w:t>поселения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proofErr w:type="spellEnd"/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не относящихся к муниципальным программам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9807DA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на 1 рубль налоговых расходов и на 1 рубль расходов бюджета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9807DA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</w:t>
      </w:r>
      <w:proofErr w:type="spellStart"/>
      <w:r w:rsidRPr="00990475">
        <w:rPr>
          <w:rFonts w:ascii="Arial" w:hAnsi="Arial" w:cs="Arial"/>
          <w:sz w:val="24"/>
          <w:szCs w:val="24"/>
        </w:rPr>
        <w:t>поселения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proofErr w:type="spellEnd"/>
      <w:r w:rsidRPr="009904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0475">
        <w:rPr>
          <w:rFonts w:ascii="Arial" w:hAnsi="Arial" w:cs="Arial"/>
          <w:sz w:val="24"/>
          <w:szCs w:val="24"/>
        </w:rPr>
        <w:t>муниципальногорайона</w:t>
      </w:r>
      <w:proofErr w:type="spellEnd"/>
      <w:r w:rsidRPr="00990475">
        <w:rPr>
          <w:rFonts w:ascii="Arial" w:hAnsi="Arial" w:cs="Arial"/>
          <w:sz w:val="24"/>
          <w:szCs w:val="24"/>
        </w:rPr>
        <w:t xml:space="preserve"> Волгоградской области для</w:t>
      </w:r>
      <w:proofErr w:type="gramEnd"/>
      <w:r w:rsidRPr="0099047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90475">
        <w:rPr>
          <w:rFonts w:ascii="Arial" w:hAnsi="Arial" w:cs="Arial"/>
          <w:sz w:val="24"/>
          <w:szCs w:val="24"/>
        </w:rPr>
        <w:t>достижения того же показателя (индикатора) в случае применения альтернативных механизмов].</w:t>
      </w:r>
      <w:proofErr w:type="gramEnd"/>
    </w:p>
    <w:p w:rsidR="00A12BDF" w:rsidRPr="00990475" w:rsidRDefault="00A12BDF" w:rsidP="006025B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 xml:space="preserve">В качестве альтернативных механизмов достижения целей муниципальной программы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9807DA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 (или) целей социально-экономической политики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9807DA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lastRenderedPageBreak/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не относящихся к муниципальным программам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9807DA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могут учитываться в том числе:</w:t>
      </w:r>
    </w:p>
    <w:p w:rsidR="00A12BDF" w:rsidRPr="00990475" w:rsidRDefault="00A12BDF" w:rsidP="00C1474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9807DA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области;</w:t>
      </w:r>
    </w:p>
    <w:p w:rsidR="00A12BDF" w:rsidRPr="00990475" w:rsidRDefault="00A12BDF" w:rsidP="00C1474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 xml:space="preserve">предоставление муниципальных гарантий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9807DA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по обязательствам плательщиков, имеющих право на льготы;</w:t>
      </w:r>
    </w:p>
    <w:p w:rsidR="00A12BDF" w:rsidRPr="00990475" w:rsidRDefault="00A12BDF" w:rsidP="00C1474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A12BDF" w:rsidRPr="00990475" w:rsidRDefault="00A12BDF" w:rsidP="00C147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 xml:space="preserve">12. В целях оценки бюджетной эффективности стимулирующих налоговых расходов, обусловленных льготами, по земельному налогу и налогу на имущество физических лиц наряду со сравнительным анализом, указанным в </w:t>
      </w:r>
      <w:hyperlink w:anchor="P47" w:history="1">
        <w:r w:rsidRPr="00990475">
          <w:rPr>
            <w:rFonts w:ascii="Arial" w:hAnsi="Arial" w:cs="Arial"/>
            <w:sz w:val="24"/>
            <w:szCs w:val="24"/>
          </w:rPr>
          <w:t>пункте 11</w:t>
        </w:r>
      </w:hyperlink>
      <w:r w:rsidRPr="00990475">
        <w:rPr>
          <w:rFonts w:ascii="Arial" w:hAnsi="Arial" w:cs="Arial"/>
          <w:sz w:val="24"/>
          <w:szCs w:val="24"/>
        </w:rPr>
        <w:t xml:space="preserve"> настоящего Порядка, рекомендуется рассчитывать оценку совокупного бюджетного эффекта (самоокупаемости) указанных налоговых расходов.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A12BDF" w:rsidRPr="00990475" w:rsidRDefault="00A12BDF" w:rsidP="00C147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A12BDF" w:rsidRPr="00990475" w:rsidRDefault="00A12BDF" w:rsidP="00C147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>13.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пять отчетных лет, а в случае, если указанные льготы действуют более шести лет, - на день проведения оценки эффективности налогового расхода по следующей формуле:</w:t>
      </w:r>
    </w:p>
    <w:p w:rsidR="00A12BDF" w:rsidRPr="00990475" w:rsidRDefault="00A12BDF" w:rsidP="00C14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12BDF" w:rsidRPr="00990475" w:rsidRDefault="00385CB9" w:rsidP="00C147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 wp14:anchorId="522CB315" wp14:editId="17DF1D06">
            <wp:extent cx="2190115" cy="491490"/>
            <wp:effectExtent l="0" t="0" r="635" b="381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BDF" w:rsidRPr="00990475" w:rsidRDefault="00A12BDF" w:rsidP="00C14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12BDF" w:rsidRPr="00990475" w:rsidRDefault="00A12BDF" w:rsidP="00C147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>i - порядковый номер года, имеющий значение от 1 до 5;</w:t>
      </w:r>
    </w:p>
    <w:p w:rsidR="00A12BDF" w:rsidRPr="00990475" w:rsidRDefault="00A12BDF" w:rsidP="00C147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990475">
        <w:rPr>
          <w:rFonts w:ascii="Arial" w:hAnsi="Arial" w:cs="Arial"/>
          <w:sz w:val="24"/>
          <w:szCs w:val="24"/>
        </w:rPr>
        <w:t>m</w:t>
      </w:r>
      <w:r w:rsidRPr="00990475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990475">
        <w:rPr>
          <w:rFonts w:ascii="Arial" w:hAnsi="Arial" w:cs="Arial"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A12BDF" w:rsidRPr="00990475" w:rsidRDefault="00A12BDF" w:rsidP="00C147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>j - порядковый номер плательщика, имеющий значение от 1 до m;</w:t>
      </w:r>
    </w:p>
    <w:p w:rsidR="00A12BDF" w:rsidRPr="00990475" w:rsidRDefault="00A12BDF" w:rsidP="00C147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990475">
        <w:rPr>
          <w:rFonts w:ascii="Arial" w:hAnsi="Arial" w:cs="Arial"/>
          <w:sz w:val="24"/>
          <w:szCs w:val="24"/>
        </w:rPr>
        <w:t>N</w:t>
      </w:r>
      <w:r w:rsidRPr="00990475">
        <w:rPr>
          <w:rFonts w:ascii="Arial" w:hAnsi="Arial" w:cs="Arial"/>
          <w:sz w:val="24"/>
          <w:szCs w:val="24"/>
          <w:vertAlign w:val="subscript"/>
        </w:rPr>
        <w:t>ij</w:t>
      </w:r>
      <w:proofErr w:type="spellEnd"/>
      <w:r w:rsidRPr="00990475">
        <w:rPr>
          <w:rFonts w:ascii="Arial" w:hAnsi="Arial" w:cs="Arial"/>
          <w:sz w:val="24"/>
          <w:szCs w:val="24"/>
        </w:rPr>
        <w:t xml:space="preserve"> - объем налогов, задекларированных для уплаты в бюджет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9807DA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j-м плательщиком в i-м году.</w:t>
      </w:r>
    </w:p>
    <w:p w:rsidR="00A12BDF" w:rsidRPr="00990475" w:rsidRDefault="00A12BDF" w:rsidP="00C147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9807DA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поселения, оцениваются (прогнозируются) администрацией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9807DA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>сельского поселения;</w:t>
      </w:r>
    </w:p>
    <w:p w:rsidR="00A12BDF" w:rsidRPr="00990475" w:rsidRDefault="00A12BDF" w:rsidP="00C147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990475">
        <w:rPr>
          <w:rFonts w:ascii="Arial" w:hAnsi="Arial" w:cs="Arial"/>
          <w:sz w:val="24"/>
          <w:szCs w:val="24"/>
        </w:rPr>
        <w:t>B</w:t>
      </w:r>
      <w:r w:rsidRPr="00990475">
        <w:rPr>
          <w:rFonts w:ascii="Arial" w:hAnsi="Arial" w:cs="Arial"/>
          <w:sz w:val="24"/>
          <w:szCs w:val="24"/>
          <w:vertAlign w:val="subscript"/>
        </w:rPr>
        <w:t>oj</w:t>
      </w:r>
      <w:proofErr w:type="spellEnd"/>
      <w:r w:rsidRPr="00990475">
        <w:rPr>
          <w:rFonts w:ascii="Arial" w:hAnsi="Arial" w:cs="Arial"/>
          <w:sz w:val="24"/>
          <w:szCs w:val="24"/>
        </w:rPr>
        <w:t xml:space="preserve"> - базовый объем налогов, задекларированных для уплаты в бюджет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9807DA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j-м плательщиком в базовом году;</w:t>
      </w:r>
    </w:p>
    <w:p w:rsidR="00A12BDF" w:rsidRPr="00990475" w:rsidRDefault="00A12BDF" w:rsidP="00C147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990475">
        <w:rPr>
          <w:rFonts w:ascii="Arial" w:hAnsi="Arial" w:cs="Arial"/>
          <w:sz w:val="24"/>
          <w:szCs w:val="24"/>
        </w:rPr>
        <w:t>g</w:t>
      </w:r>
      <w:r w:rsidRPr="00990475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990475">
        <w:rPr>
          <w:rFonts w:ascii="Arial" w:hAnsi="Arial" w:cs="Arial"/>
          <w:sz w:val="24"/>
          <w:szCs w:val="24"/>
        </w:rPr>
        <w:t xml:space="preserve"> - номинальный темп прироста налоговых доходов бюджета в i-м году по отношению к показателям базового года</w:t>
      </w:r>
      <w:proofErr w:type="gramStart"/>
      <w:r w:rsidRPr="00990475">
        <w:rPr>
          <w:rFonts w:ascii="Arial" w:hAnsi="Arial" w:cs="Arial"/>
          <w:sz w:val="24"/>
          <w:szCs w:val="24"/>
        </w:rPr>
        <w:t>;;</w:t>
      </w:r>
      <w:proofErr w:type="gramEnd"/>
    </w:p>
    <w:p w:rsidR="00A12BDF" w:rsidRPr="00990475" w:rsidRDefault="00A12BDF" w:rsidP="00C147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 xml:space="preserve">r - расчетная стоимость среднесрочных рыночных заимствований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9807DA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lastRenderedPageBreak/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рассчитываемая по следующей формуле:</w:t>
      </w:r>
    </w:p>
    <w:p w:rsidR="00A12BDF" w:rsidRPr="00990475" w:rsidRDefault="00A12BDF" w:rsidP="00C14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12BDF" w:rsidRPr="00990475" w:rsidRDefault="00A12BDF" w:rsidP="00C147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>r = f + p + c, где:</w:t>
      </w:r>
    </w:p>
    <w:p w:rsidR="00A12BDF" w:rsidRPr="00990475" w:rsidRDefault="00A12BDF" w:rsidP="00C14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12BDF" w:rsidRPr="00990475" w:rsidRDefault="00A12BDF" w:rsidP="00C147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>f - целевой уровень инфляции, равный четырем процентам;</w:t>
      </w:r>
    </w:p>
    <w:p w:rsidR="00A12BDF" w:rsidRPr="00990475" w:rsidRDefault="00A12BDF" w:rsidP="00C147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90475">
        <w:rPr>
          <w:rFonts w:ascii="Arial" w:hAnsi="Arial" w:cs="Arial"/>
          <w:sz w:val="24"/>
          <w:szCs w:val="24"/>
        </w:rPr>
        <w:t>р</w:t>
      </w:r>
      <w:proofErr w:type="gramEnd"/>
      <w:r w:rsidRPr="00990475">
        <w:rPr>
          <w:rFonts w:ascii="Arial" w:hAnsi="Arial" w:cs="Arial"/>
          <w:sz w:val="24"/>
          <w:szCs w:val="24"/>
        </w:rPr>
        <w:t xml:space="preserve"> - реальная процентная ставка, определяемая на уровне 2,5 процента;</w:t>
      </w:r>
    </w:p>
    <w:p w:rsidR="00A12BDF" w:rsidRPr="00990475" w:rsidRDefault="00A12BDF" w:rsidP="00C147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90475">
        <w:rPr>
          <w:rFonts w:ascii="Arial" w:hAnsi="Arial" w:cs="Arial"/>
          <w:sz w:val="24"/>
          <w:szCs w:val="24"/>
        </w:rPr>
        <w:t>с</w:t>
      </w:r>
      <w:proofErr w:type="gramEnd"/>
      <w:r w:rsidRPr="00990475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990475">
        <w:rPr>
          <w:rFonts w:ascii="Arial" w:hAnsi="Arial" w:cs="Arial"/>
          <w:sz w:val="24"/>
          <w:szCs w:val="24"/>
        </w:rPr>
        <w:t>кредитная</w:t>
      </w:r>
      <w:proofErr w:type="gramEnd"/>
      <w:r w:rsidRPr="00990475">
        <w:rPr>
          <w:rFonts w:ascii="Arial" w:hAnsi="Arial" w:cs="Arial"/>
          <w:sz w:val="24"/>
          <w:szCs w:val="24"/>
        </w:rPr>
        <w:t xml:space="preserve"> премия за риск, рассчитываемая в зависимости от отношения муниципального долга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9807DA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по состоянию на 01 января текущего финансового года к доходам (без учета безвозмездных поступлений) за отчетный период:</w:t>
      </w:r>
    </w:p>
    <w:p w:rsidR="00A12BDF" w:rsidRPr="00990475" w:rsidRDefault="00A12BDF" w:rsidP="00C147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 xml:space="preserve">если указанное отношение составляет менее 50 процентов, кредитная премия за риск принимается </w:t>
      </w:r>
      <w:proofErr w:type="gramStart"/>
      <w:r w:rsidRPr="00990475">
        <w:rPr>
          <w:rFonts w:ascii="Arial" w:hAnsi="Arial" w:cs="Arial"/>
          <w:sz w:val="24"/>
          <w:szCs w:val="24"/>
        </w:rPr>
        <w:t>равной</w:t>
      </w:r>
      <w:proofErr w:type="gramEnd"/>
      <w:r w:rsidRPr="00990475">
        <w:rPr>
          <w:rFonts w:ascii="Arial" w:hAnsi="Arial" w:cs="Arial"/>
          <w:sz w:val="24"/>
          <w:szCs w:val="24"/>
        </w:rPr>
        <w:t xml:space="preserve"> одному проценту;</w:t>
      </w:r>
    </w:p>
    <w:p w:rsidR="00A12BDF" w:rsidRPr="00990475" w:rsidRDefault="00A12BDF" w:rsidP="00C147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 xml:space="preserve">если указанное отношение составляет от 50 до 100 процентов, кредитная премия за риск принимается </w:t>
      </w:r>
      <w:proofErr w:type="gramStart"/>
      <w:r w:rsidRPr="00990475">
        <w:rPr>
          <w:rFonts w:ascii="Arial" w:hAnsi="Arial" w:cs="Arial"/>
          <w:sz w:val="24"/>
          <w:szCs w:val="24"/>
        </w:rPr>
        <w:t>равной</w:t>
      </w:r>
      <w:proofErr w:type="gramEnd"/>
      <w:r w:rsidRPr="00990475">
        <w:rPr>
          <w:rFonts w:ascii="Arial" w:hAnsi="Arial" w:cs="Arial"/>
          <w:sz w:val="24"/>
          <w:szCs w:val="24"/>
        </w:rPr>
        <w:t xml:space="preserve"> двум процентам;</w:t>
      </w:r>
    </w:p>
    <w:p w:rsidR="00A12BDF" w:rsidRPr="00990475" w:rsidRDefault="00A12BDF" w:rsidP="00C147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 xml:space="preserve">если указанное отношение составляет более 100 процентов, кредитная премия за риск принимается </w:t>
      </w:r>
      <w:proofErr w:type="gramStart"/>
      <w:r w:rsidRPr="00990475">
        <w:rPr>
          <w:rFonts w:ascii="Arial" w:hAnsi="Arial" w:cs="Arial"/>
          <w:sz w:val="24"/>
          <w:szCs w:val="24"/>
        </w:rPr>
        <w:t>равной</w:t>
      </w:r>
      <w:proofErr w:type="gramEnd"/>
      <w:r w:rsidRPr="00990475">
        <w:rPr>
          <w:rFonts w:ascii="Arial" w:hAnsi="Arial" w:cs="Arial"/>
          <w:sz w:val="24"/>
          <w:szCs w:val="24"/>
        </w:rPr>
        <w:t xml:space="preserve"> трем процентам.</w:t>
      </w:r>
    </w:p>
    <w:p w:rsidR="00A12BDF" w:rsidRPr="00990475" w:rsidRDefault="00A12BDF" w:rsidP="00C147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 xml:space="preserve">14. Базовый объем налогов, задекларированных для уплаты в бюджет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9807DA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j-м плательщиком в базовом году, рассчитывается по следующей формуле:</w:t>
      </w:r>
    </w:p>
    <w:p w:rsidR="00A12BDF" w:rsidRPr="00990475" w:rsidRDefault="00A12BDF" w:rsidP="00C14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12BDF" w:rsidRPr="00990475" w:rsidRDefault="00A12BDF" w:rsidP="00C147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990475">
        <w:rPr>
          <w:rFonts w:ascii="Arial" w:hAnsi="Arial" w:cs="Arial"/>
          <w:sz w:val="24"/>
          <w:szCs w:val="24"/>
        </w:rPr>
        <w:t>B</w:t>
      </w:r>
      <w:r w:rsidRPr="00990475">
        <w:rPr>
          <w:rFonts w:ascii="Arial" w:hAnsi="Arial" w:cs="Arial"/>
          <w:sz w:val="24"/>
          <w:szCs w:val="24"/>
          <w:vertAlign w:val="subscript"/>
        </w:rPr>
        <w:t>oj</w:t>
      </w:r>
      <w:proofErr w:type="spellEnd"/>
      <w:r w:rsidRPr="00990475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990475">
        <w:rPr>
          <w:rFonts w:ascii="Arial" w:hAnsi="Arial" w:cs="Arial"/>
          <w:sz w:val="24"/>
          <w:szCs w:val="24"/>
        </w:rPr>
        <w:t>N</w:t>
      </w:r>
      <w:r w:rsidRPr="00990475">
        <w:rPr>
          <w:rFonts w:ascii="Arial" w:hAnsi="Arial" w:cs="Arial"/>
          <w:sz w:val="24"/>
          <w:szCs w:val="24"/>
          <w:vertAlign w:val="subscript"/>
        </w:rPr>
        <w:t>oj</w:t>
      </w:r>
      <w:proofErr w:type="spellEnd"/>
      <w:r w:rsidRPr="00990475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990475">
        <w:rPr>
          <w:rFonts w:ascii="Arial" w:hAnsi="Arial" w:cs="Arial"/>
          <w:sz w:val="24"/>
          <w:szCs w:val="24"/>
        </w:rPr>
        <w:t>L</w:t>
      </w:r>
      <w:r w:rsidRPr="00990475">
        <w:rPr>
          <w:rFonts w:ascii="Arial" w:hAnsi="Arial" w:cs="Arial"/>
          <w:sz w:val="24"/>
          <w:szCs w:val="24"/>
          <w:vertAlign w:val="subscript"/>
        </w:rPr>
        <w:t>oj</w:t>
      </w:r>
      <w:proofErr w:type="spellEnd"/>
      <w:r w:rsidRPr="00990475">
        <w:rPr>
          <w:rFonts w:ascii="Arial" w:hAnsi="Arial" w:cs="Arial"/>
          <w:sz w:val="24"/>
          <w:szCs w:val="24"/>
        </w:rPr>
        <w:t>, где:</w:t>
      </w:r>
    </w:p>
    <w:p w:rsidR="00A12BDF" w:rsidRPr="00990475" w:rsidRDefault="00A12BDF" w:rsidP="00C14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12BDF" w:rsidRPr="00990475" w:rsidRDefault="00A12BDF" w:rsidP="00C147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990475">
        <w:rPr>
          <w:rFonts w:ascii="Arial" w:hAnsi="Arial" w:cs="Arial"/>
          <w:sz w:val="24"/>
          <w:szCs w:val="24"/>
        </w:rPr>
        <w:t>N</w:t>
      </w:r>
      <w:r w:rsidRPr="00990475">
        <w:rPr>
          <w:rFonts w:ascii="Arial" w:hAnsi="Arial" w:cs="Arial"/>
          <w:sz w:val="24"/>
          <w:szCs w:val="24"/>
          <w:vertAlign w:val="subscript"/>
        </w:rPr>
        <w:t>oj</w:t>
      </w:r>
      <w:proofErr w:type="spellEnd"/>
      <w:r w:rsidRPr="00990475">
        <w:rPr>
          <w:rFonts w:ascii="Arial" w:hAnsi="Arial" w:cs="Arial"/>
          <w:sz w:val="24"/>
          <w:szCs w:val="24"/>
        </w:rPr>
        <w:t xml:space="preserve"> - объем налогов, задекларированных для уплаты в бюджет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9807DA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j-м плательщиком в базовом году;</w:t>
      </w:r>
    </w:p>
    <w:p w:rsidR="00A12BDF" w:rsidRPr="00990475" w:rsidRDefault="00A12BDF" w:rsidP="00C147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990475">
        <w:rPr>
          <w:rFonts w:ascii="Arial" w:hAnsi="Arial" w:cs="Arial"/>
          <w:sz w:val="24"/>
          <w:szCs w:val="24"/>
        </w:rPr>
        <w:t>L</w:t>
      </w:r>
      <w:r w:rsidRPr="00990475">
        <w:rPr>
          <w:rFonts w:ascii="Arial" w:hAnsi="Arial" w:cs="Arial"/>
          <w:sz w:val="24"/>
          <w:szCs w:val="24"/>
          <w:vertAlign w:val="subscript"/>
        </w:rPr>
        <w:t>oj</w:t>
      </w:r>
      <w:proofErr w:type="spellEnd"/>
      <w:r w:rsidRPr="00990475">
        <w:rPr>
          <w:rFonts w:ascii="Arial" w:hAnsi="Arial" w:cs="Arial"/>
          <w:sz w:val="24"/>
          <w:szCs w:val="24"/>
        </w:rPr>
        <w:t xml:space="preserve"> - объем льгот, предоставленных j-</w:t>
      </w:r>
      <w:proofErr w:type="spellStart"/>
      <w:r w:rsidRPr="00990475">
        <w:rPr>
          <w:rFonts w:ascii="Arial" w:hAnsi="Arial" w:cs="Arial"/>
          <w:sz w:val="24"/>
          <w:szCs w:val="24"/>
        </w:rPr>
        <w:t>му</w:t>
      </w:r>
      <w:proofErr w:type="spellEnd"/>
      <w:r w:rsidRPr="00990475">
        <w:rPr>
          <w:rFonts w:ascii="Arial" w:hAnsi="Arial" w:cs="Arial"/>
          <w:sz w:val="24"/>
          <w:szCs w:val="24"/>
        </w:rPr>
        <w:t xml:space="preserve"> плательщику в базовом году.</w:t>
      </w:r>
    </w:p>
    <w:p w:rsidR="00A12BDF" w:rsidRPr="00990475" w:rsidRDefault="00A12BDF" w:rsidP="00C147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>Под базовым годом понимается год, предшествующий году начала получения j-м плательщиком льготы, либо шестой год, предшествующий отчетному году, если льгота предоставляется плательщику более шести лет.</w:t>
      </w:r>
    </w:p>
    <w:p w:rsidR="00A12BDF" w:rsidRPr="00990475" w:rsidRDefault="00A12BDF" w:rsidP="00C147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83"/>
      <w:bookmarkEnd w:id="4"/>
      <w:r w:rsidRPr="00990475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990475">
        <w:rPr>
          <w:rFonts w:ascii="Arial" w:hAnsi="Arial" w:cs="Arial"/>
          <w:sz w:val="24"/>
          <w:szCs w:val="24"/>
        </w:rPr>
        <w:t xml:space="preserve">По итогам оценки эффективности налогового расхода куратор налогового расхода формулирует в виде аналитической записки выводы о достижении целевых характеристик налогового расхода, вкладе налогового расхода в достижение целей муниципальной программы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9807DA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 (или) целей социально-экономической политики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9807DA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не относящихся к муниципальным программам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9807DA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0475">
        <w:rPr>
          <w:rFonts w:ascii="Arial" w:hAnsi="Arial" w:cs="Arial"/>
          <w:sz w:val="24"/>
          <w:szCs w:val="24"/>
        </w:rPr>
        <w:t>муниципальногорайона</w:t>
      </w:r>
      <w:proofErr w:type="spellEnd"/>
      <w:proofErr w:type="gramEnd"/>
      <w:r w:rsidRPr="0099047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90475">
        <w:rPr>
          <w:rFonts w:ascii="Arial" w:hAnsi="Arial" w:cs="Arial"/>
          <w:sz w:val="24"/>
          <w:szCs w:val="24"/>
        </w:rPr>
        <w:t xml:space="preserve">Волгоградской области, а также о наличии или об отсутствии более результативных (менее затратных для бюджета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9807DA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области) альтернативных механизмов достижения целей муниципальной программы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9807DA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 (или) целей социально-экономической политики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9807DA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не относящихся к муниципальным программам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9807DA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Pr="00990475">
        <w:rPr>
          <w:rFonts w:ascii="Arial" w:hAnsi="Arial" w:cs="Arial"/>
          <w:sz w:val="24"/>
          <w:szCs w:val="24"/>
        </w:rPr>
        <w:t xml:space="preserve"> района Волгоградской области.</w:t>
      </w:r>
    </w:p>
    <w:p w:rsidR="00A12BDF" w:rsidRPr="00990475" w:rsidRDefault="00A12BDF" w:rsidP="00C147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0475">
        <w:rPr>
          <w:rFonts w:ascii="Arial" w:hAnsi="Arial" w:cs="Arial"/>
          <w:sz w:val="24"/>
          <w:szCs w:val="24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9807DA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а также при проведении оценки эффективности реализации муниципальных программ </w:t>
      </w:r>
      <w:proofErr w:type="spellStart"/>
      <w:r w:rsidR="00990475" w:rsidRPr="0099047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9807DA" w:rsidRPr="00990475">
        <w:rPr>
          <w:rFonts w:ascii="Arial" w:hAnsi="Arial" w:cs="Arial"/>
          <w:sz w:val="24"/>
          <w:szCs w:val="24"/>
        </w:rPr>
        <w:t xml:space="preserve"> </w:t>
      </w:r>
      <w:r w:rsidRPr="00990475">
        <w:rPr>
          <w:rFonts w:ascii="Arial" w:hAnsi="Arial" w:cs="Arial"/>
          <w:sz w:val="24"/>
          <w:szCs w:val="24"/>
        </w:rPr>
        <w:t xml:space="preserve">сельского поселения  </w:t>
      </w:r>
      <w:r w:rsidR="009807DA" w:rsidRPr="00990475">
        <w:rPr>
          <w:rFonts w:ascii="Arial" w:hAnsi="Arial" w:cs="Arial"/>
          <w:sz w:val="24"/>
          <w:szCs w:val="24"/>
        </w:rPr>
        <w:t>Урюпинского</w:t>
      </w:r>
      <w:r w:rsidRPr="009904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A12BDF" w:rsidRPr="00990475" w:rsidRDefault="00A12BD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12BDF" w:rsidRPr="00990475" w:rsidRDefault="00A12BDF">
      <w:pPr>
        <w:rPr>
          <w:rFonts w:ascii="Arial" w:hAnsi="Arial" w:cs="Arial"/>
          <w:sz w:val="24"/>
          <w:szCs w:val="24"/>
        </w:rPr>
      </w:pPr>
    </w:p>
    <w:sectPr w:rsidR="00A12BDF" w:rsidRPr="00990475" w:rsidSect="0099047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0B"/>
    <w:rsid w:val="00184B9C"/>
    <w:rsid w:val="0025056A"/>
    <w:rsid w:val="00303835"/>
    <w:rsid w:val="00385CB9"/>
    <w:rsid w:val="0047620B"/>
    <w:rsid w:val="005A30BA"/>
    <w:rsid w:val="006025B0"/>
    <w:rsid w:val="006E58CB"/>
    <w:rsid w:val="008F49DB"/>
    <w:rsid w:val="00955871"/>
    <w:rsid w:val="00975D1A"/>
    <w:rsid w:val="009807DA"/>
    <w:rsid w:val="00990475"/>
    <w:rsid w:val="00992A21"/>
    <w:rsid w:val="00A02220"/>
    <w:rsid w:val="00A12BDF"/>
    <w:rsid w:val="00A361ED"/>
    <w:rsid w:val="00AF37A1"/>
    <w:rsid w:val="00B24266"/>
    <w:rsid w:val="00C14749"/>
    <w:rsid w:val="00DD5379"/>
    <w:rsid w:val="00E12C73"/>
    <w:rsid w:val="00EB678C"/>
    <w:rsid w:val="00F43CD5"/>
    <w:rsid w:val="00F8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D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620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7620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47620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D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37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D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620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7620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47620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D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3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E5871BC32C64776D420D6A33BF53A1E8F016B989CB56298F854141E9978AE3C73472C34C8264B901090E412Cq2K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E5871BC32C64776D420D6A33BF53A1E8F016B989CB56298F854141E9978AE3C73472C34C8264B901090E412Cq2KBG" TargetMode="External"/><Relationship Id="rId5" Type="http://schemas.openxmlformats.org/officeDocument/2006/relationships/hyperlink" Target="consultantplus://offline/ref=A2E5871BC32C64776D420D6A33BF53A1E8F117BA88C356298F854141E9978AE3D5342ACA4B8173B3574648142022BF4614D9D6C40958q8K8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Урюпинский райфинотдел</Company>
  <LinksUpToDate>false</LinksUpToDate>
  <CharactersWithSpaces>15112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Nach_Ur.otdela</dc:creator>
  <cp:lastModifiedBy>Пользователь Windows</cp:lastModifiedBy>
  <cp:revision>5</cp:revision>
  <cp:lastPrinted>2019-12-25T11:40:00Z</cp:lastPrinted>
  <dcterms:created xsi:type="dcterms:W3CDTF">2019-12-23T05:43:00Z</dcterms:created>
  <dcterms:modified xsi:type="dcterms:W3CDTF">2019-12-25T11:41:00Z</dcterms:modified>
</cp:coreProperties>
</file>