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E97261">
          <w:r>
            <w:rPr>
              <w:noProof/>
            </w:rPr>
            <mc:AlternateContent>
              <mc:Choice Requires="wpg">
                <w:drawing>
                  <wp:anchor distT="0" distB="0" distL="114300" distR="114300" simplePos="0" relativeHeight="251659264" behindDoc="1" locked="0" layoutInCell="1" allowOverlap="1" wp14:anchorId="5A43F477" wp14:editId="7C067203">
                    <wp:simplePos x="0" y="0"/>
                    <wp:positionH relativeFrom="page">
                      <wp:posOffset>440675</wp:posOffset>
                    </wp:positionH>
                    <wp:positionV relativeFrom="page">
                      <wp:posOffset>363557</wp:posOffset>
                    </wp:positionV>
                    <wp:extent cx="7315200" cy="9840495"/>
                    <wp:effectExtent l="0" t="0" r="0" b="8890"/>
                    <wp:wrapNone/>
                    <wp:docPr id="48" name="Группа 48"/>
                    <wp:cNvGraphicFramePr/>
                    <a:graphic xmlns:a="http://schemas.openxmlformats.org/drawingml/2006/main">
                      <a:graphicData uri="http://schemas.microsoft.com/office/word/2010/wordprocessingGroup">
                        <wpg:wgp>
                          <wpg:cNvGrpSpPr/>
                          <wpg:grpSpPr>
                            <a:xfrm>
                              <a:off x="0" y="0"/>
                              <a:ext cx="7315200" cy="9840495"/>
                              <a:chOff x="0" y="0"/>
                              <a:chExt cx="7315200" cy="9144000"/>
                            </a:xfrm>
                          </wpg:grpSpPr>
                          <wpg:grpSp>
                            <wpg:cNvPr id="49" name="Группа 49"/>
                            <wpg:cNvGrpSpPr/>
                            <wpg:grpSpPr>
                              <a:xfrm>
                                <a:off x="0" y="0"/>
                                <a:ext cx="6858000" cy="9144000"/>
                                <a:chOff x="0" y="0"/>
                                <a:chExt cx="6858000" cy="9144000"/>
                              </a:xfrm>
                            </wpg:grpSpPr>
                            <wps:wsp>
                              <wps:cNvPr id="54" name="Прямоугольник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34.7pt;margin-top:28.65pt;width:8in;height:774.85pt;z-index:-251657216;mso-position-horizontal-relative:page;mso-position-vertical-relative:page" coordsize="7315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">
                    <v:group id="Группа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p w:rsidR="00A75588" w:rsidRPr="00A75588" w:rsidRDefault="00A75588" w:rsidP="00A75588">
      <w:pPr>
        <w:jc w:val="center"/>
        <w:rPr>
          <w:rFonts w:ascii="Times New Roman" w:hAnsi="Times New Roman" w:cs="Times New Roman"/>
          <w:b/>
          <w:sz w:val="40"/>
          <w:szCs w:val="40"/>
        </w:rPr>
      </w:pP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1</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Что признается местом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w:t>
      </w: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Место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 это место нахождения налогоплательщика при осуществлении деятельности.</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A75588" w:rsidRDefault="00A75588" w:rsidP="00A75588">
      <w:pPr>
        <w:jc w:val="both"/>
        <w:rPr>
          <w:rFonts w:ascii="Times New Roman" w:hAnsi="Times New Roman" w:cs="Times New Roman"/>
          <w:b/>
          <w:sz w:val="32"/>
          <w:szCs w:val="32"/>
        </w:rPr>
      </w:pPr>
    </w:p>
    <w:p w:rsidR="00F82778" w:rsidRDefault="00A75588" w:rsidP="00F827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Вопрос </w:t>
      </w:r>
      <w:r w:rsidR="00F82778">
        <w:rPr>
          <w:rFonts w:ascii="Times New Roman" w:hAnsi="Times New Roman" w:cs="Times New Roman"/>
          <w:b/>
          <w:sz w:val="32"/>
          <w:szCs w:val="32"/>
        </w:rPr>
        <w:t>2</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 Получив квитанцию, Вы можете оплатить налог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веб-кабинет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лично обратиться с квитанцией в любой банк, банкомат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A75588" w:rsidRPr="00A75588" w:rsidRDefault="00A75588" w:rsidP="00F82778">
      <w:pPr>
        <w:spacing w:after="0" w:line="240" w:lineRule="auto"/>
        <w:jc w:val="both"/>
        <w:rPr>
          <w:rFonts w:ascii="Times New Roman" w:hAnsi="Times New Roman" w:cs="Times New Roman"/>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bookmarkStart w:id="0" w:name="_GoBack"/>
      <w:bookmarkEnd w:id="0"/>
      <w:r w:rsidRPr="00A75588">
        <w:rPr>
          <w:rFonts w:ascii="Times New Roman" w:hAnsi="Times New Roman" w:cs="Times New Roman"/>
          <w:b/>
          <w:sz w:val="32"/>
          <w:szCs w:val="32"/>
        </w:rPr>
        <w:lastRenderedPageBreak/>
        <w:t>Вопрос</w:t>
      </w:r>
      <w:r w:rsidR="00F82778">
        <w:rPr>
          <w:rFonts w:ascii="Times New Roman" w:hAnsi="Times New Roman" w:cs="Times New Roman"/>
          <w:b/>
          <w:sz w:val="32"/>
          <w:szCs w:val="32"/>
        </w:rPr>
        <w:t xml:space="preserve"> 3</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налоговой инспекции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Процесс регистрации очень прост и не требует посещения налоговой инспекции, она осуществляется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1) через мобильное приложение ФНС России «Мой налог», которое можно скачать для платформы </w:t>
      </w:r>
      <w:proofErr w:type="spellStart"/>
      <w:r w:rsidRPr="00A75588">
        <w:rPr>
          <w:rFonts w:ascii="Times New Roman" w:hAnsi="Times New Roman" w:cs="Times New Roman"/>
          <w:sz w:val="32"/>
          <w:szCs w:val="32"/>
        </w:rPr>
        <w:t>Android</w:t>
      </w:r>
      <w:proofErr w:type="spellEnd"/>
      <w:r w:rsidRPr="00A75588">
        <w:rPr>
          <w:rFonts w:ascii="Times New Roman" w:hAnsi="Times New Roman" w:cs="Times New Roman"/>
          <w:sz w:val="32"/>
          <w:szCs w:val="32"/>
        </w:rPr>
        <w:t xml:space="preserve"> через магазин приложений </w:t>
      </w:r>
      <w:proofErr w:type="spellStart"/>
      <w:r w:rsidRPr="00A75588">
        <w:rPr>
          <w:rFonts w:ascii="Times New Roman" w:hAnsi="Times New Roman" w:cs="Times New Roman"/>
          <w:sz w:val="32"/>
          <w:szCs w:val="32"/>
        </w:rPr>
        <w:t>Google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play</w:t>
      </w:r>
      <w:proofErr w:type="spellEnd"/>
      <w:r w:rsidRPr="00A75588">
        <w:rPr>
          <w:rFonts w:ascii="Times New Roman" w:hAnsi="Times New Roman" w:cs="Times New Roman"/>
          <w:sz w:val="32"/>
          <w:szCs w:val="32"/>
        </w:rPr>
        <w:t xml:space="preserve">, а для платформы </w:t>
      </w:r>
      <w:proofErr w:type="spellStart"/>
      <w:r w:rsidRPr="00A75588">
        <w:rPr>
          <w:rFonts w:ascii="Times New Roman" w:hAnsi="Times New Roman" w:cs="Times New Roman"/>
          <w:sz w:val="32"/>
          <w:szCs w:val="32"/>
        </w:rPr>
        <w:t>Apple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iPhone</w:t>
      </w:r>
      <w:proofErr w:type="spellEnd"/>
      <w:r w:rsidRPr="00A75588">
        <w:rPr>
          <w:rFonts w:ascii="Times New Roman" w:hAnsi="Times New Roman" w:cs="Times New Roman"/>
          <w:sz w:val="32"/>
          <w:szCs w:val="32"/>
        </w:rPr>
        <w:t xml:space="preserve"> и </w:t>
      </w:r>
      <w:proofErr w:type="spellStart"/>
      <w:r w:rsidRPr="00A75588">
        <w:rPr>
          <w:rFonts w:ascii="Times New Roman" w:hAnsi="Times New Roman" w:cs="Times New Roman"/>
          <w:sz w:val="32"/>
          <w:szCs w:val="32"/>
        </w:rPr>
        <w:t>iPad</w:t>
      </w:r>
      <w:proofErr w:type="spellEnd"/>
      <w:r w:rsidRPr="00A75588">
        <w:rPr>
          <w:rFonts w:ascii="Times New Roman" w:hAnsi="Times New Roman" w:cs="Times New Roman"/>
          <w:sz w:val="32"/>
          <w:szCs w:val="32"/>
        </w:rPr>
        <w:t xml:space="preserve"> через </w:t>
      </w:r>
      <w:proofErr w:type="spellStart"/>
      <w:r w:rsidRPr="00A75588">
        <w:rPr>
          <w:rFonts w:ascii="Times New Roman" w:hAnsi="Times New Roman" w:cs="Times New Roman"/>
          <w:sz w:val="32"/>
          <w:szCs w:val="32"/>
        </w:rPr>
        <w:t>AppStore</w:t>
      </w:r>
      <w:proofErr w:type="spellEnd"/>
      <w:r w:rsidRPr="00A75588">
        <w:rPr>
          <w:rFonts w:ascii="Times New Roman" w:hAnsi="Times New Roman" w:cs="Times New Roman"/>
          <w:sz w:val="32"/>
          <w:szCs w:val="32"/>
        </w:rPr>
        <w:t>;</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размещенный на сайте ФНС России;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через любую кредитную организацию или банк, осуществляющие информационное взаимодействие с ФНС России в рамках этого эксперимента.</w:t>
      </w:r>
    </w:p>
    <w:p w:rsidR="00A75588" w:rsidRPr="00A75588" w:rsidRDefault="00A75588"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4</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вправе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и применять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w:t>
      </w:r>
      <w:r w:rsidR="00BD5E3F" w:rsidRPr="00A75588">
        <w:rPr>
          <w:rFonts w:ascii="Times New Roman" w:hAnsi="Times New Roman" w:cs="Times New Roman"/>
          <w:sz w:val="32"/>
          <w:szCs w:val="32"/>
        </w:rPr>
        <w:t>деятельности,</w:t>
      </w:r>
      <w:r w:rsidRPr="00A75588">
        <w:rPr>
          <w:rFonts w:ascii="Times New Roman" w:hAnsi="Times New Roman" w:cs="Times New Roman"/>
          <w:sz w:val="32"/>
          <w:szCs w:val="32"/>
        </w:rPr>
        <w:t xml:space="preserve"> которых является территория любого из субъектов Российской Федерации, включенных в эксперимент.</w:t>
      </w:r>
    </w:p>
    <w:p w:rsidR="00F82778" w:rsidRDefault="00F8277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него.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w:t>
      </w:r>
      <w:r w:rsidRPr="00A75588">
        <w:rPr>
          <w:rFonts w:ascii="Times New Roman" w:hAnsi="Times New Roman" w:cs="Times New Roman"/>
          <w:sz w:val="32"/>
          <w:szCs w:val="32"/>
        </w:rPr>
        <w:lastRenderedPageBreak/>
        <w:t>номер мобильного телефона и выбрать регион осуществления деятельности. 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A75588">
        <w:rPr>
          <w:rFonts w:ascii="Times New Roman" w:hAnsi="Times New Roman" w:cs="Times New Roman"/>
          <w:sz w:val="32"/>
          <w:szCs w:val="32"/>
        </w:rPr>
        <w:t>селфи</w:t>
      </w:r>
      <w:proofErr w:type="spellEnd"/>
      <w:r w:rsidRPr="00A75588">
        <w:rPr>
          <w:rFonts w:ascii="Times New Roman" w:hAnsi="Times New Roman" w:cs="Times New Roman"/>
          <w:sz w:val="32"/>
          <w:szCs w:val="32"/>
        </w:rPr>
        <w:t>). Процесс регистрации очень прост и сопровождается подробными разъяснениями и подсказками на каждом этапе.</w:t>
      </w:r>
    </w:p>
    <w:p w:rsidR="00A75588" w:rsidRDefault="00A7558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зарегистрироваться в качестве налогоплательщика налога на профессиональный доход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Регистрации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 качестве налогоплательщика налога на профессиональный доход через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 Иначе Вам необходимо обратиться в любую налоговую инспекцию для получения доступа к личному кабинету налогоплательщика – физического лица.</w:t>
      </w:r>
    </w:p>
    <w:p w:rsidR="00BD5E3F" w:rsidRPr="00A75588" w:rsidRDefault="00BD5E3F"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Каким образом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будет проинформирован о необходимости уплаты налога?</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В период с 9-го по 12-е число месяца, следующего за истекшим налоговым периодом, налоговым органом автоматически формируется Квитанция на уплату налога и направляется Вам в мобильное приложение «Мой налог» и в веб-кабинет «Мой налог». Если сумма исчисленного налога не превышает 100 рублей, то этот налог будет включен в следующий налоговый период, пока размер налога не составить более 100 рублей.</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w:t>
      </w:r>
      <w:r w:rsidRPr="00A75588">
        <w:rPr>
          <w:rFonts w:ascii="Times New Roman" w:hAnsi="Times New Roman" w:cs="Times New Roman"/>
          <w:sz w:val="32"/>
          <w:szCs w:val="32"/>
        </w:rPr>
        <w:lastRenderedPageBreak/>
        <w:t>органами. В этом случае налоговый орган будет дополнительно направлять уведомление об уплате налога уполномоченному лицу.</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Какой срок уплаты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F82778" w:rsidRPr="00BD5E3F"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Каким образом выдавать платежные документы (чек)? Как рассчитываться с клиентом?</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 расчетах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с покупателем (клиентом) с использованием мобильного приложения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A75588">
        <w:rPr>
          <w:rFonts w:ascii="Times New Roman" w:hAnsi="Times New Roman" w:cs="Times New Roman"/>
          <w:sz w:val="32"/>
          <w:szCs w:val="32"/>
        </w:rPr>
        <w:t>самозанятому</w:t>
      </w:r>
      <w:proofErr w:type="spellEnd"/>
      <w:r w:rsidRPr="00A75588">
        <w:rPr>
          <w:rFonts w:ascii="Times New Roman" w:hAnsi="Times New Roman" w:cs="Times New Roman"/>
          <w:sz w:val="32"/>
          <w:szCs w:val="32"/>
        </w:rPr>
        <w:t xml:space="preserve"> налогоплательщику известен ИНН юридического лица или индивидуального предпринимателя, то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налогоплательщик формирует чек как юридическому лицу или индивидуальному предпринимателю и указывает представленный ИИН. При этом обязанность по сообщению идентификационного номера налогоплательщика возлагается на покупателя (заказчика).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отправить на мобильный телефон или электронную почту;</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распечатать и передать лично;</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w:t>
      </w:r>
      <w:r w:rsidRPr="00A75588">
        <w:rPr>
          <w:rFonts w:ascii="Times New Roman" w:hAnsi="Times New Roman" w:cs="Times New Roman"/>
          <w:sz w:val="32"/>
          <w:szCs w:val="32"/>
        </w:rPr>
        <w:lastRenderedPageBreak/>
        <w:t>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10</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В какой срок отображается информация об уплате налога в мобильном приложении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p w:rsidR="00F82778" w:rsidRDefault="00F82778"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11</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xml:space="preserve"> (перейти на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Любой индивидуальный предприниматель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либо через любую кредитную организацию, также участвующую в настоящем эксперименте. 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 Индивидуальные предприниматели, применяющие патентную систему налогообложения (Патент, ПСН)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только после окончания действия патента, либо после уведомления им налогового органа о прекращении такой деятельности.</w:t>
      </w:r>
    </w:p>
    <w:p w:rsidR="00A75588" w:rsidRPr="00A75588" w:rsidRDefault="00A75588" w:rsidP="00F82778">
      <w:pPr>
        <w:spacing w:after="0" w:line="240" w:lineRule="auto"/>
        <w:jc w:val="both"/>
        <w:rPr>
          <w:rFonts w:ascii="Times New Roman" w:hAnsi="Times New Roman" w:cs="Times New Roman"/>
          <w:sz w:val="32"/>
          <w:szCs w:val="32"/>
        </w:rPr>
      </w:pPr>
    </w:p>
    <w:p w:rsidR="00F82778" w:rsidRDefault="00F82778"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12</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не вправе применять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Не вправе применять специальный налоговый режим:</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лица, занимающиеся добычей и (или) реализацией полезных ископаемых;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4) лица, имеющие работников, с которыми они состоят в трудовых отношениях;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8) налогоплательщики, у которых доходы, учитываемые при определении налоговой базы, превысили в текущем календарном году 2,4 миллиона рублей.</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13</w:t>
      </w:r>
    </w:p>
    <w:p w:rsidR="00A75588" w:rsidRPr="00F82778" w:rsidRDefault="00A75588" w:rsidP="00F82778">
      <w:pPr>
        <w:spacing w:after="0" w:line="240" w:lineRule="auto"/>
        <w:jc w:val="both"/>
        <w:rPr>
          <w:rFonts w:ascii="Times New Roman" w:hAnsi="Times New Roman" w:cs="Times New Roman"/>
          <w:sz w:val="32"/>
          <w:szCs w:val="32"/>
        </w:rPr>
      </w:pPr>
      <w:r w:rsidRPr="00F82778">
        <w:rPr>
          <w:rFonts w:ascii="Times New Roman" w:hAnsi="Times New Roman" w:cs="Times New Roman"/>
          <w:sz w:val="32"/>
          <w:szCs w:val="32"/>
        </w:rPr>
        <w:t>Как именно учитывается доход при исчислении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14</w:t>
      </w:r>
    </w:p>
    <w:p w:rsidR="00A75588" w:rsidRPr="00F82778" w:rsidRDefault="00A7558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 xml:space="preserve">Где указана ссылка на </w:t>
      </w:r>
      <w:proofErr w:type="spellStart"/>
      <w:r w:rsidRPr="00F82778">
        <w:rPr>
          <w:rFonts w:ascii="Times New Roman" w:hAnsi="Times New Roman" w:cs="Times New Roman"/>
          <w:b/>
          <w:sz w:val="32"/>
          <w:szCs w:val="32"/>
        </w:rPr>
        <w:t>вэб</w:t>
      </w:r>
      <w:proofErr w:type="spellEnd"/>
      <w:r w:rsidRPr="00F82778">
        <w:rPr>
          <w:rFonts w:ascii="Times New Roman" w:hAnsi="Times New Roman" w:cs="Times New Roman"/>
          <w:b/>
          <w:sz w:val="32"/>
          <w:szCs w:val="32"/>
        </w:rPr>
        <w:t>-кабинет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размещен на официальном сайте ФНС России по адресу </w:t>
      </w:r>
      <w:hyperlink r:id="rId4" w:history="1">
        <w:r w:rsidRPr="00A75588">
          <w:rPr>
            <w:rStyle w:val="a3"/>
            <w:rFonts w:ascii="Times New Roman" w:hAnsi="Times New Roman" w:cs="Times New Roman"/>
            <w:sz w:val="32"/>
            <w:szCs w:val="32"/>
          </w:rPr>
          <w:t>https://lknpd.nalog.ru/</w:t>
        </w:r>
      </w:hyperlink>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Если ИП встает на учет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как рассчитываются и уплачиваются страховые взносы?</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Индивидуальные предприниматели, указанные в подпункте 2 пункта 1 статьи 419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перейти с режима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 другой режим налогообложения УСН, ЕСХН, ЕНВД?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 «Мой налог».</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Затем в течение 20 календарных дней после утраты права применения НПД Вы вправе уведомить налоговый орган по месту жительства о переходе на УСН или ЕСХН и (или) в течение 20 календарных дней с даты снятия с учета как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вправе </w:t>
      </w:r>
      <w:r w:rsidRPr="00A75588">
        <w:rPr>
          <w:rFonts w:ascii="Times New Roman" w:hAnsi="Times New Roman" w:cs="Times New Roman"/>
          <w:sz w:val="32"/>
          <w:szCs w:val="32"/>
        </w:rPr>
        <w:lastRenderedPageBreak/>
        <w:t>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этом случае указанные лица признаются перешедшим на данные специальные налоговые режимы с даты: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снятия с учета в качестве налогоплательщика - для физических лиц, являющихся индивидуальными предпринимателями;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Если налогоплательщик НПД после утраты права не представит в течении 20 дней уведомление о переходе на ЕСХН или УСН или 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p w:rsidR="00A75588" w:rsidRPr="00A75588" w:rsidRDefault="00A7558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Вопрос</w:t>
      </w:r>
      <w:r>
        <w:rPr>
          <w:rFonts w:ascii="Times New Roman" w:hAnsi="Times New Roman" w:cs="Times New Roman"/>
          <w:b/>
          <w:sz w:val="32"/>
          <w:szCs w:val="32"/>
        </w:rPr>
        <w:t xml:space="preserve"> 17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w:t>
      </w:r>
      <w:r w:rsidR="00F82778">
        <w:rPr>
          <w:rFonts w:ascii="Times New Roman" w:hAnsi="Times New Roman" w:cs="Times New Roman"/>
          <w:sz w:val="32"/>
          <w:szCs w:val="32"/>
        </w:rPr>
        <w:t>ржит специализированный QR-код.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Получив квитанцию, Вы можете оплатить нал</w:t>
      </w:r>
      <w:r w:rsidR="00F82778">
        <w:rPr>
          <w:rFonts w:ascii="Times New Roman" w:hAnsi="Times New Roman" w:cs="Times New Roman"/>
          <w:sz w:val="32"/>
          <w:szCs w:val="32"/>
        </w:rPr>
        <w:t>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spellStart"/>
      <w:proofErr w:type="gramEnd"/>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лично обратиться с квитанцией в любой банк, б</w:t>
      </w:r>
      <w:r w:rsidR="00F82778">
        <w:rPr>
          <w:rFonts w:ascii="Times New Roman" w:hAnsi="Times New Roman" w:cs="Times New Roman"/>
          <w:sz w:val="32"/>
          <w:szCs w:val="32"/>
        </w:rPr>
        <w:t>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F82778" w:rsidRDefault="00F82778" w:rsidP="00F82778">
      <w:pPr>
        <w:spacing w:after="0" w:line="240" w:lineRule="auto"/>
        <w:jc w:val="both"/>
        <w:rPr>
          <w:rFonts w:ascii="Times New Roman" w:hAnsi="Times New Roman" w:cs="Times New Roman"/>
          <w:b/>
          <w:sz w:val="32"/>
          <w:szCs w:val="32"/>
        </w:rPr>
      </w:pP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подтвердить факт передачи чека покупателю?</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-кабинете «Мой налог»</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посчитать и заплатить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 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Списание начисленных сумм без поручения и ведома налогоплательщика с его счетов не происходит.</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20</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привязать карту к моб</w:t>
      </w:r>
      <w:r w:rsidR="00F82778">
        <w:rPr>
          <w:rFonts w:ascii="Times New Roman" w:hAnsi="Times New Roman" w:cs="Times New Roman"/>
          <w:sz w:val="32"/>
          <w:szCs w:val="32"/>
        </w:rPr>
        <w:t>ильному приложению «Мой налог»?</w:t>
      </w: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p w:rsidR="00F47662" w:rsidRDefault="00F47662" w:rsidP="00F47662">
      <w:pPr>
        <w:autoSpaceDE w:val="0"/>
        <w:autoSpaceDN w:val="0"/>
        <w:adjustRightInd w:val="0"/>
        <w:spacing w:after="0" w:line="240" w:lineRule="auto"/>
        <w:jc w:val="center"/>
        <w:rPr>
          <w:rFonts w:ascii="Times New Roman" w:hAnsi="Times New Roman" w:cs="Times New Roman"/>
          <w:sz w:val="32"/>
          <w:szCs w:val="32"/>
        </w:rPr>
      </w:pP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 xml:space="preserve">Вопрос 21 </w:t>
      </w:r>
      <w:r w:rsidRPr="00F47662">
        <w:rPr>
          <w:rFonts w:ascii="Times New Roman" w:hAnsi="Times New Roman" w:cs="Times New Roman"/>
          <w:sz w:val="32"/>
          <w:szCs w:val="32"/>
        </w:rPr>
        <w:t xml:space="preserve">Можно ли стать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если официально трудоустроен?</w:t>
      </w: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Ответ</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Можно ли работать и быть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Налогоплательщик не может уволиться от этого работодателя и тут же начать работать с ним как </w:t>
      </w:r>
      <w:proofErr w:type="spellStart"/>
      <w:r w:rsidRPr="00F47662">
        <w:rPr>
          <w:rFonts w:ascii="Times New Roman" w:hAnsi="Times New Roman" w:cs="Times New Roman"/>
          <w:sz w:val="32"/>
          <w:szCs w:val="32"/>
        </w:rPr>
        <w:t>самозанятый</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С момента увольнения от этого работодателя до момента начала работы с ним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лица должно пройти не менее </w:t>
      </w:r>
    </w:p>
    <w:p w:rsidR="00F47662" w:rsidRPr="00F47662" w:rsidRDefault="00F47662" w:rsidP="00F47662">
      <w:pPr>
        <w:autoSpaceDE w:val="0"/>
        <w:autoSpaceDN w:val="0"/>
        <w:adjustRightInd w:val="0"/>
        <w:spacing w:after="0" w:line="240" w:lineRule="auto"/>
        <w:jc w:val="both"/>
        <w:rPr>
          <w:rFonts w:ascii="Times New Roman" w:hAnsi="Times New Roman" w:cs="Times New Roman"/>
          <w:b/>
          <w:sz w:val="32"/>
          <w:szCs w:val="32"/>
        </w:rPr>
      </w:pPr>
      <w:r w:rsidRPr="00F47662">
        <w:rPr>
          <w:rFonts w:ascii="Times New Roman" w:hAnsi="Times New Roman" w:cs="Times New Roman"/>
          <w:sz w:val="32"/>
          <w:szCs w:val="32"/>
        </w:rPr>
        <w:t>2- х лет. (</w:t>
      </w:r>
      <w:r w:rsidRPr="00F47662">
        <w:rPr>
          <w:rFonts w:ascii="Times New Roman" w:hAnsi="Times New Roman" w:cs="Times New Roman"/>
          <w:b/>
          <w:sz w:val="32"/>
          <w:szCs w:val="32"/>
        </w:rPr>
        <w:t xml:space="preserve">п. 8 ч. 2 ст. 6 Закона от 27.11.2018 № 422 ФЗ).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F47662">
        <w:rPr>
          <w:rFonts w:ascii="Times New Roman" w:hAnsi="Times New Roman" w:cs="Times New Roman"/>
          <w:sz w:val="32"/>
          <w:szCs w:val="32"/>
        </w:rPr>
        <w:t>самозанятые</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E9726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88"/>
    <w:rPr>
      <w:color w:val="0563C1" w:themeColor="hyperlink"/>
      <w:u w:val="single"/>
    </w:rPr>
  </w:style>
  <w:style w:type="paragraph" w:styleId="a4">
    <w:name w:val="Balloon Text"/>
    <w:basedOn w:val="a"/>
    <w:link w:val="a5"/>
    <w:uiPriority w:val="99"/>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k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Лещёва Юлия Алексеевна</cp:lastModifiedBy>
  <cp:revision>4</cp:revision>
  <cp:lastPrinted>2019-12-18T04:33:00Z</cp:lastPrinted>
  <dcterms:created xsi:type="dcterms:W3CDTF">2019-12-17T07:18:00Z</dcterms:created>
  <dcterms:modified xsi:type="dcterms:W3CDTF">2019-12-18T11:11:00Z</dcterms:modified>
</cp:coreProperties>
</file>