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262" w:rsidRPr="00CD7E29" w:rsidRDefault="006C4262" w:rsidP="006C4262">
      <w:pPr>
        <w:pStyle w:val="1"/>
        <w:rPr>
          <w:color w:val="FF0000"/>
        </w:rPr>
      </w:pPr>
      <w:r>
        <w:fldChar w:fldCharType="begin"/>
      </w:r>
      <w:r>
        <w:instrText>HYPERLINK "garantF1://10800200.0"</w:instrText>
      </w:r>
      <w:r>
        <w:fldChar w:fldCharType="separate"/>
      </w:r>
      <w:r w:rsidRPr="00CD7E29">
        <w:rPr>
          <w:rStyle w:val="a3"/>
          <w:color w:val="FF0000"/>
        </w:rPr>
        <w:t>Налоговый кодекс Российской Федерации (НК РФ) (с изменениями и дополнениями)</w:t>
      </w:r>
      <w:r>
        <w:fldChar w:fldCharType="end"/>
      </w:r>
    </w:p>
    <w:p w:rsidR="006C4262" w:rsidRPr="00CD7E29" w:rsidRDefault="006C4262" w:rsidP="006C4262">
      <w:pPr>
        <w:pStyle w:val="1"/>
        <w:rPr>
          <w:color w:val="FF0000"/>
        </w:rPr>
      </w:pPr>
      <w:hyperlink r:id="rId4" w:history="1">
        <w:r w:rsidRPr="00CD7E29">
          <w:rPr>
            <w:rStyle w:val="a3"/>
            <w:color w:val="FF0000"/>
          </w:rPr>
          <w:t>Часть вторая</w:t>
        </w:r>
      </w:hyperlink>
    </w:p>
    <w:p w:rsidR="006C4262" w:rsidRPr="00CD7E29" w:rsidRDefault="006C4262" w:rsidP="006C4262">
      <w:pPr>
        <w:pStyle w:val="1"/>
        <w:rPr>
          <w:color w:val="FF0000"/>
        </w:rPr>
      </w:pPr>
      <w:hyperlink r:id="rId5" w:history="1">
        <w:r w:rsidRPr="00CD7E29">
          <w:rPr>
            <w:rStyle w:val="a3"/>
            <w:color w:val="FF0000"/>
          </w:rPr>
          <w:t>Раздел VIII. Федеральные налоги (</w:t>
        </w:r>
        <w:proofErr w:type="spellStart"/>
        <w:r w:rsidRPr="00CD7E29">
          <w:rPr>
            <w:rStyle w:val="a3"/>
            <w:color w:val="FF0000"/>
          </w:rPr>
          <w:t>ст.ст</w:t>
        </w:r>
        <w:proofErr w:type="spellEnd"/>
        <w:r w:rsidRPr="00CD7E29">
          <w:rPr>
            <w:rStyle w:val="a3"/>
            <w:color w:val="FF0000"/>
          </w:rPr>
          <w:t>. 143 - 346)</w:t>
        </w:r>
      </w:hyperlink>
    </w:p>
    <w:p w:rsidR="006C4262" w:rsidRDefault="006C4262" w:rsidP="006C4262">
      <w:pPr>
        <w:pStyle w:val="ConsPlusNormal"/>
        <w:ind w:firstLine="540"/>
        <w:jc w:val="both"/>
      </w:pPr>
      <w:hyperlink r:id="rId6" w:history="1">
        <w:r w:rsidRPr="00CD7E29">
          <w:rPr>
            <w:rStyle w:val="a3"/>
            <w:color w:val="FF0000"/>
          </w:rPr>
          <w:t>Глава 25.3. Государственная пошлина (</w:t>
        </w:r>
        <w:proofErr w:type="spellStart"/>
        <w:r w:rsidRPr="00CD7E29">
          <w:rPr>
            <w:rStyle w:val="a3"/>
            <w:color w:val="FF0000"/>
          </w:rPr>
          <w:t>ст.ст</w:t>
        </w:r>
        <w:proofErr w:type="spellEnd"/>
        <w:r w:rsidRPr="00CD7E29">
          <w:rPr>
            <w:rStyle w:val="a3"/>
            <w:color w:val="FF0000"/>
          </w:rPr>
          <w:t>. 333.16 - 333.42)</w:t>
        </w:r>
      </w:hyperlink>
    </w:p>
    <w:p w:rsidR="006C4262" w:rsidRDefault="006C4262" w:rsidP="006C4262">
      <w:pPr>
        <w:pStyle w:val="ConsPlusNormal"/>
        <w:jc w:val="both"/>
      </w:pPr>
      <w:bookmarkStart w:id="0" w:name="_GoBack"/>
      <w:bookmarkEnd w:id="0"/>
    </w:p>
    <w:p w:rsidR="006C4262" w:rsidRDefault="006C4262">
      <w:pPr>
        <w:pStyle w:val="ConsPlusNormal"/>
        <w:ind w:firstLine="540"/>
        <w:jc w:val="both"/>
      </w:pPr>
      <w:r>
        <w:t>1.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органами, государственная пошлина уплачивается в следующих размерах:</w:t>
      </w:r>
    </w:p>
    <w:p w:rsidR="006C4262" w:rsidRDefault="006C4262">
      <w:pPr>
        <w:pStyle w:val="ConsPlusNormal"/>
        <w:spacing w:before="220"/>
        <w:ind w:firstLine="540"/>
        <w:jc w:val="both"/>
      </w:pPr>
      <w:r>
        <w:t>1) за государственную регистрацию заключения брака, включая выдачу свидетельства, - 350 рублей;</w:t>
      </w:r>
    </w:p>
    <w:p w:rsidR="006C4262" w:rsidRDefault="006C4262">
      <w:pPr>
        <w:pStyle w:val="ConsPlusNormal"/>
        <w:jc w:val="both"/>
      </w:pPr>
      <w:r>
        <w:t xml:space="preserve">(в ред.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21.07.2014 N 221-ФЗ)</w:t>
      </w:r>
    </w:p>
    <w:p w:rsidR="006C4262" w:rsidRDefault="006C4262">
      <w:pPr>
        <w:pStyle w:val="ConsPlusNormal"/>
        <w:spacing w:before="220"/>
        <w:ind w:firstLine="540"/>
        <w:jc w:val="both"/>
      </w:pPr>
      <w:r>
        <w:t>2) за государственную регистрацию расторжения брака, включая выдачу свидетельств:</w:t>
      </w:r>
    </w:p>
    <w:p w:rsidR="006C4262" w:rsidRDefault="006C4262">
      <w:pPr>
        <w:pStyle w:val="ConsPlusNormal"/>
        <w:spacing w:before="220"/>
        <w:ind w:firstLine="540"/>
        <w:jc w:val="both"/>
      </w:pPr>
      <w:r>
        <w:t>при взаимном согласии супругов, не имеющих общих несовершеннолетних детей, - 650 рублей с каждого из супругов;</w:t>
      </w:r>
    </w:p>
    <w:p w:rsidR="006C4262" w:rsidRDefault="006C4262">
      <w:pPr>
        <w:pStyle w:val="ConsPlusNormal"/>
        <w:jc w:val="both"/>
      </w:pPr>
      <w:r>
        <w:t xml:space="preserve">(в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21.07.2014 N 221-ФЗ)</w:t>
      </w:r>
    </w:p>
    <w:p w:rsidR="006C4262" w:rsidRDefault="006C4262">
      <w:pPr>
        <w:pStyle w:val="ConsPlusNormal"/>
        <w:spacing w:before="220"/>
        <w:ind w:firstLine="540"/>
        <w:jc w:val="both"/>
      </w:pPr>
      <w:r>
        <w:t>при расторжении брака в судебном порядке - 650 рублей с каждого из супругов;</w:t>
      </w:r>
    </w:p>
    <w:p w:rsidR="006C4262" w:rsidRDefault="006C4262">
      <w:pPr>
        <w:pStyle w:val="ConsPlusNormal"/>
        <w:jc w:val="both"/>
      </w:pPr>
      <w:r>
        <w:t xml:space="preserve">(в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21.07.2014 N 221-ФЗ)</w:t>
      </w:r>
    </w:p>
    <w:p w:rsidR="006C4262" w:rsidRDefault="006C4262">
      <w:pPr>
        <w:pStyle w:val="ConsPlusNormal"/>
        <w:spacing w:before="220"/>
        <w:ind w:firstLine="540"/>
        <w:jc w:val="both"/>
      </w:pPr>
      <w:r>
        <w:t>при расторжении брака по заявлению одного из супругов в случае, если другой супруг признан судом безвестно отсутствующим, недееспособным или осужденным за совершение преступления к лишению свободы на срок свыше трех лет, - 350 рублей;</w:t>
      </w:r>
    </w:p>
    <w:p w:rsidR="006C4262" w:rsidRDefault="006C4262">
      <w:pPr>
        <w:pStyle w:val="ConsPlusNormal"/>
        <w:jc w:val="both"/>
      </w:pPr>
      <w:r>
        <w:t xml:space="preserve">(в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21.07.2014 N 221-ФЗ)</w:t>
      </w:r>
    </w:p>
    <w:p w:rsidR="006C4262" w:rsidRDefault="006C4262">
      <w:pPr>
        <w:pStyle w:val="ConsPlusNormal"/>
        <w:spacing w:before="220"/>
        <w:ind w:firstLine="540"/>
        <w:jc w:val="both"/>
      </w:pPr>
      <w:r>
        <w:t>3) за государственную регистрацию установления отцовства, включая выдачу свидетельства об установлении отцовства, - 350 рублей;</w:t>
      </w:r>
    </w:p>
    <w:p w:rsidR="006C4262" w:rsidRDefault="006C4262">
      <w:pPr>
        <w:pStyle w:val="ConsPlusNormal"/>
        <w:jc w:val="both"/>
      </w:pPr>
      <w:r>
        <w:t xml:space="preserve">(в ред.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21.07.2014 N 221-ФЗ)</w:t>
      </w:r>
    </w:p>
    <w:p w:rsidR="006C4262" w:rsidRDefault="006C4262">
      <w:pPr>
        <w:pStyle w:val="ConsPlusNormal"/>
        <w:spacing w:before="220"/>
        <w:ind w:firstLine="540"/>
        <w:jc w:val="both"/>
      </w:pPr>
      <w:r>
        <w:t>4) за государственную регистрацию перемены имени, включающего в себя фамилию, собственно имя и (или) отчество, включая выдачу свидетельства о перемене имени, - 1 600 рублей;</w:t>
      </w:r>
    </w:p>
    <w:p w:rsidR="006C4262" w:rsidRDefault="006C4262">
      <w:pPr>
        <w:pStyle w:val="ConsPlusNormal"/>
        <w:jc w:val="both"/>
      </w:pPr>
      <w:r>
        <w:t xml:space="preserve">(в ред.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21.07.2014 N 221-ФЗ)</w:t>
      </w:r>
    </w:p>
    <w:p w:rsidR="006C4262" w:rsidRDefault="006C4262">
      <w:pPr>
        <w:pStyle w:val="ConsPlusNormal"/>
        <w:spacing w:before="220"/>
        <w:ind w:firstLine="540"/>
        <w:jc w:val="both"/>
      </w:pPr>
      <w:bookmarkStart w:id="1" w:name="P14"/>
      <w:bookmarkEnd w:id="1"/>
      <w:r>
        <w:t>5) за внесение исправлений и изменений в записи актов гражданского состояния, включая выдачу свидетельств, - 650 рублей;</w:t>
      </w:r>
    </w:p>
    <w:p w:rsidR="006C4262" w:rsidRDefault="006C4262">
      <w:pPr>
        <w:pStyle w:val="ConsPlusNormal"/>
        <w:jc w:val="both"/>
      </w:pPr>
      <w:r>
        <w:t xml:space="preserve">(в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21.07.2014 N 221-ФЗ)</w:t>
      </w:r>
    </w:p>
    <w:p w:rsidR="006C4262" w:rsidRDefault="006C4262">
      <w:pPr>
        <w:pStyle w:val="ConsPlusNormal"/>
        <w:spacing w:before="220"/>
        <w:ind w:firstLine="540"/>
        <w:jc w:val="both"/>
      </w:pPr>
      <w:bookmarkStart w:id="2" w:name="P16"/>
      <w:bookmarkEnd w:id="2"/>
      <w:r>
        <w:t>6) за выдачу повторного свидетельства о государственной регистрации акта гражданского состояния - 350 рублей;</w:t>
      </w:r>
    </w:p>
    <w:p w:rsidR="006C4262" w:rsidRDefault="006C4262">
      <w:pPr>
        <w:pStyle w:val="ConsPlusNormal"/>
        <w:jc w:val="both"/>
      </w:pPr>
      <w:r>
        <w:t xml:space="preserve">(в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21.07.2014 N 221-ФЗ)</w:t>
      </w:r>
    </w:p>
    <w:p w:rsidR="006C4262" w:rsidRDefault="006C4262">
      <w:pPr>
        <w:pStyle w:val="ConsPlusNormal"/>
        <w:spacing w:before="220"/>
        <w:ind w:firstLine="540"/>
        <w:jc w:val="both"/>
      </w:pPr>
      <w:r>
        <w:t>7) за выдачу физическим лицам справок из архивов органов записи актов гражданского состояния и иных уполномоченных органов - 200 рублей.</w:t>
      </w:r>
    </w:p>
    <w:p w:rsidR="006C4262" w:rsidRDefault="006C4262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21.07.2014 N 221-ФЗ)</w:t>
      </w:r>
    </w:p>
    <w:p w:rsidR="006C4262" w:rsidRDefault="006C4262">
      <w:pPr>
        <w:pStyle w:val="ConsPlusNormal"/>
        <w:jc w:val="both"/>
      </w:pPr>
      <w:r>
        <w:t xml:space="preserve">(п.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27.12.2009 N 374-ФЗ)</w:t>
      </w:r>
    </w:p>
    <w:p w:rsidR="006C4262" w:rsidRDefault="006C4262">
      <w:pPr>
        <w:pStyle w:val="ConsPlusNormal"/>
        <w:spacing w:before="220"/>
        <w:ind w:firstLine="540"/>
        <w:jc w:val="both"/>
      </w:pPr>
      <w:r>
        <w:t xml:space="preserve">2. Положения настоящей статьи применяются с учетом положений </w:t>
      </w:r>
      <w:hyperlink w:anchor="P23" w:history="1">
        <w:r>
          <w:rPr>
            <w:color w:val="0000FF"/>
          </w:rPr>
          <w:t>статьи 333.27</w:t>
        </w:r>
      </w:hyperlink>
      <w:r>
        <w:t xml:space="preserve"> настоящего Кодекса.</w:t>
      </w:r>
    </w:p>
    <w:p w:rsidR="006C4262" w:rsidRDefault="006C4262">
      <w:pPr>
        <w:pStyle w:val="ConsPlusNormal"/>
        <w:jc w:val="both"/>
        <w:outlineLvl w:val="0"/>
      </w:pPr>
    </w:p>
    <w:p w:rsidR="006C4262" w:rsidRDefault="006C4262">
      <w:pPr>
        <w:pStyle w:val="ConsPlusTitle"/>
        <w:ind w:firstLine="540"/>
        <w:jc w:val="both"/>
        <w:outlineLvl w:val="0"/>
      </w:pPr>
      <w:bookmarkStart w:id="3" w:name="P23"/>
      <w:bookmarkEnd w:id="3"/>
      <w:r>
        <w:t xml:space="preserve">Статья 333.27. Особенности уплаты государственной пошлины за государственную регистрацию актов гражданского состояния и другие юридически значимые действия, </w:t>
      </w:r>
      <w:r>
        <w:lastRenderedPageBreak/>
        <w:t>совершаемые органами записи актов гражданского состояния и иными уполномоченными органами</w:t>
      </w:r>
    </w:p>
    <w:p w:rsidR="006C4262" w:rsidRDefault="006C4262">
      <w:pPr>
        <w:pStyle w:val="ConsPlusNormal"/>
        <w:jc w:val="both"/>
      </w:pPr>
    </w:p>
    <w:p w:rsidR="006C4262" w:rsidRDefault="006C4262">
      <w:pPr>
        <w:pStyle w:val="ConsPlusNormal"/>
        <w:ind w:firstLine="540"/>
        <w:jc w:val="both"/>
      </w:pPr>
      <w:r>
        <w:t xml:space="preserve">1. При государственной регистрации актов гражданского состояния или совершении указанных в </w:t>
      </w:r>
      <w:hyperlink r:id="rId17" w:history="1">
        <w:r>
          <w:rPr>
            <w:color w:val="0000FF"/>
          </w:rPr>
          <w:t>статье 333.26</w:t>
        </w:r>
      </w:hyperlink>
      <w:r>
        <w:t xml:space="preserve"> настоящего Кодекса действий государственная пошлина уплачивается с учетом следующих особенностей:</w:t>
      </w:r>
    </w:p>
    <w:p w:rsidR="006C4262" w:rsidRDefault="006C4262">
      <w:pPr>
        <w:pStyle w:val="ConsPlusNormal"/>
        <w:spacing w:before="220"/>
        <w:ind w:firstLine="540"/>
        <w:jc w:val="both"/>
      </w:pPr>
      <w:r>
        <w:t xml:space="preserve">1) при внесении исправлений и (или) изменений в записи актов гражданского состояния на основании заключения органа записи актов гражданского состояния государственная пошлина уплачивается в размере, установленном </w:t>
      </w:r>
      <w:hyperlink w:anchor="P14" w:history="1">
        <w:r>
          <w:rPr>
            <w:color w:val="0000FF"/>
          </w:rPr>
          <w:t>подпунктом 5 пункта 1 статьи 333.26</w:t>
        </w:r>
      </w:hyperlink>
      <w:r>
        <w:t xml:space="preserve"> настоящего Кодекса, независимо от количества записей актов гражданского состояния, в которые вносятся исправления и (или) изменения, и количества выданных свидетельств;</w:t>
      </w:r>
    </w:p>
    <w:p w:rsidR="006C4262" w:rsidRDefault="006C4262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29.12.2004 N 204-ФЗ)</w:t>
      </w:r>
    </w:p>
    <w:p w:rsidR="006C4262" w:rsidRDefault="006C4262">
      <w:pPr>
        <w:pStyle w:val="ConsPlusNormal"/>
        <w:spacing w:before="220"/>
        <w:ind w:firstLine="540"/>
        <w:jc w:val="both"/>
      </w:pPr>
      <w:r>
        <w:t xml:space="preserve">2) за выдачу свидетельств о государственной регистрации актов гражданского состояния в связи с переменой имени государственная пошлина уплачивается в размере, установленном </w:t>
      </w:r>
      <w:hyperlink w:anchor="P16" w:history="1">
        <w:r>
          <w:rPr>
            <w:color w:val="0000FF"/>
          </w:rPr>
          <w:t>подпунктом 6 пункта 1 статьи 333.26</w:t>
        </w:r>
      </w:hyperlink>
      <w:r>
        <w:t xml:space="preserve"> настоящего Кодекса, за каждое свидетельство.</w:t>
      </w:r>
    </w:p>
    <w:p w:rsidR="006C4262" w:rsidRDefault="006C4262">
      <w:pPr>
        <w:pStyle w:val="ConsPlusNormal"/>
        <w:spacing w:before="220"/>
        <w:ind w:firstLine="540"/>
        <w:jc w:val="both"/>
      </w:pPr>
      <w:r>
        <w:t>2. За выдачу свидетельства о государственной регистрации акта гражданского состояния государственная пошлина не уплачивается, если соответствующая запись акта гражданского состояния восстановлена на основании решения суда.</w:t>
      </w:r>
    </w:p>
    <w:p w:rsidR="006C4262" w:rsidRDefault="006C4262">
      <w:pPr>
        <w:pStyle w:val="ConsPlusNormal"/>
        <w:spacing w:before="220"/>
        <w:ind w:firstLine="540"/>
        <w:jc w:val="both"/>
      </w:pPr>
      <w:r>
        <w:t>2.1. За выдачу свидетельства о государственной регистрации актов гражданского состояния и иных документов, подтверждающих факты государственной регистрации актов гражданского состояния, пересылаемых в соответствии с международными договорами Российской Федерации, а также на основании запросов дипломатических представительств и консульских учреждений Российской Федерации, государственная пошлина не уплачивается.</w:t>
      </w:r>
    </w:p>
    <w:p w:rsidR="006C4262" w:rsidRDefault="006C4262">
      <w:pPr>
        <w:pStyle w:val="ConsPlusNormal"/>
        <w:jc w:val="both"/>
      </w:pPr>
      <w:r>
        <w:t xml:space="preserve">(п. 2.1 введен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05.04.2010 N 41-ФЗ)</w:t>
      </w:r>
    </w:p>
    <w:p w:rsidR="006C4262" w:rsidRDefault="006C4262">
      <w:pPr>
        <w:pStyle w:val="ConsPlusNormal"/>
        <w:spacing w:before="220"/>
        <w:ind w:firstLine="540"/>
        <w:jc w:val="both"/>
      </w:pPr>
      <w:r>
        <w:t>2.2. За внесение изменений в запись акта о рождении в случае дополнения отчества ребенка и места его рождения, если данные сведения не предусматривались формой записи акта о рождении на момент его составления, государственная пошлина не уплачивается.</w:t>
      </w:r>
    </w:p>
    <w:p w:rsidR="006C4262" w:rsidRDefault="006C4262">
      <w:pPr>
        <w:pStyle w:val="ConsPlusNormal"/>
        <w:jc w:val="both"/>
      </w:pPr>
      <w:r>
        <w:t xml:space="preserve">(п. 2.2 введен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02.11.2013 N 306-ФЗ)</w:t>
      </w:r>
    </w:p>
    <w:p w:rsidR="006C4262" w:rsidRDefault="006C4262">
      <w:pPr>
        <w:pStyle w:val="ConsPlusNormal"/>
        <w:spacing w:before="220"/>
        <w:ind w:firstLine="540"/>
        <w:jc w:val="both"/>
      </w:pPr>
      <w:r>
        <w:t xml:space="preserve">3. Положения настоящей статьи применяются с учетом положений </w:t>
      </w:r>
      <w:hyperlink r:id="rId21" w:history="1">
        <w:r>
          <w:rPr>
            <w:color w:val="0000FF"/>
          </w:rPr>
          <w:t>статей 333.35</w:t>
        </w:r>
      </w:hyperlink>
      <w:r>
        <w:t xml:space="preserve"> и </w:t>
      </w:r>
      <w:hyperlink r:id="rId22" w:history="1">
        <w:r>
          <w:rPr>
            <w:color w:val="0000FF"/>
          </w:rPr>
          <w:t>333.39</w:t>
        </w:r>
      </w:hyperlink>
      <w:r>
        <w:t xml:space="preserve"> настоящего Кодекса.</w:t>
      </w:r>
    </w:p>
    <w:p w:rsidR="006C4262" w:rsidRDefault="006C4262">
      <w:pPr>
        <w:pStyle w:val="ConsPlusNormal"/>
      </w:pPr>
      <w:hyperlink r:id="rId23" w:history="1">
        <w:r>
          <w:rPr>
            <w:i/>
            <w:color w:val="0000FF"/>
          </w:rPr>
          <w:br/>
          <w:t>гл. 25.3, "Налоговый кодекс Российской Федерации (часть вторая)" от 05.08.2000 N 117-ФЗ (ред. от 28.12.2017)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8936B4" w:rsidRDefault="008936B4"/>
    <w:sectPr w:rsidR="008936B4" w:rsidSect="00C02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62"/>
    <w:rsid w:val="006C4262"/>
    <w:rsid w:val="0089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3714A-3232-4803-AD47-CF11EC10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C426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2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42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C426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C4262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01DAEB5CE065613279DDA6D944F555667F26154441AB5DB5A30F79B08EF4523F3639AE66F1BC1Dk9ADH" TargetMode="External"/><Relationship Id="rId13" Type="http://schemas.openxmlformats.org/officeDocument/2006/relationships/hyperlink" Target="consultantplus://offline/ref=6601DAEB5CE065613279DDA6D944F555667F26154441AB5DB5A30F79B08EF4523F3639AE66F1BC1Dk9A6H" TargetMode="External"/><Relationship Id="rId18" Type="http://schemas.openxmlformats.org/officeDocument/2006/relationships/hyperlink" Target="consultantplus://offline/ref=6601DAEB5CE065613279DDA6D944F55565792B184F48AB5DB5A30F79B08EF4523F3639AE66F1BC11k9ADH" TargetMode="External"/><Relationship Id="rId26" Type="http://schemas.openxmlformats.org/officeDocument/2006/relationships/customXml" Target="../customXml/item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601DAEB5CE065613279DDA6D944F555667E261B4247AB5DB5A30F79B08EF4523F3639AE64F3kBA9H" TargetMode="External"/><Relationship Id="rId7" Type="http://schemas.openxmlformats.org/officeDocument/2006/relationships/hyperlink" Target="consultantplus://offline/ref=6601DAEB5CE065613279DDA6D944F555667F26154441AB5DB5A30F79B08EF4523F3639AE66F1BC1Dk9AFH" TargetMode="External"/><Relationship Id="rId12" Type="http://schemas.openxmlformats.org/officeDocument/2006/relationships/hyperlink" Target="consultantplus://offline/ref=6601DAEB5CE065613279DDA6D944F555667F26154441AB5DB5A30F79B08EF4523F3639AE66F1BC1Dk9A9H" TargetMode="External"/><Relationship Id="rId17" Type="http://schemas.openxmlformats.org/officeDocument/2006/relationships/hyperlink" Target="consultantplus://offline/ref=6601DAEB5CE065613279DDA6D944F555667E261B4247AB5DB5A30F79B08EF4523F3639A665kFA5H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601DAEB5CE065613279DDA6D944F555667D2E1B4F45AB5DB5A30F79B08EF4523F3639AE66F1BC1Fk9ADH" TargetMode="External"/><Relationship Id="rId20" Type="http://schemas.openxmlformats.org/officeDocument/2006/relationships/hyperlink" Target="consultantplus://offline/ref=6601DAEB5CE065613279DDA6D944F555657926194449AB5DB5A30F79B08EF4523F3639AE66F1BE1Dk9A8H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800200.200253" TargetMode="External"/><Relationship Id="rId11" Type="http://schemas.openxmlformats.org/officeDocument/2006/relationships/hyperlink" Target="consultantplus://offline/ref=6601DAEB5CE065613279DDA6D944F555667F26154441AB5DB5A30F79B08EF4523F3639AE66F1BC1Dk9A8H" TargetMode="External"/><Relationship Id="rId24" Type="http://schemas.openxmlformats.org/officeDocument/2006/relationships/fontTable" Target="fontTable.xml"/><Relationship Id="rId5" Type="http://schemas.openxmlformats.org/officeDocument/2006/relationships/hyperlink" Target="garantF1://10800200.10008" TargetMode="External"/><Relationship Id="rId15" Type="http://schemas.openxmlformats.org/officeDocument/2006/relationships/hyperlink" Target="consultantplus://offline/ref=6601DAEB5CE065613279DDA6D944F555667F26154441AB5DB5A30F79B08EF4523F3639AE66F1BC1Ek9AEH" TargetMode="External"/><Relationship Id="rId23" Type="http://schemas.openxmlformats.org/officeDocument/2006/relationships/hyperlink" Target="consultantplus://offline/ref=6601DAEB5CE065613279DDA6D944F555667E261B4247AB5DB5A30F79B08EF4523F3639AA67F9kBAEH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consultantplus://offline/ref=6601DAEB5CE065613279DDA6D944F555667F26154441AB5DB5A30F79B08EF4523F3639AE66F1BC1Dk9ABH" TargetMode="External"/><Relationship Id="rId19" Type="http://schemas.openxmlformats.org/officeDocument/2006/relationships/hyperlink" Target="consultantplus://offline/ref=6601DAEB5CE065613279DDA6D944F5556D762F15474AF657BDFA037BB781AB45387F35AF66F1BFk1ABH" TargetMode="External"/><Relationship Id="rId4" Type="http://schemas.openxmlformats.org/officeDocument/2006/relationships/hyperlink" Target="garantF1://10800200.22222" TargetMode="External"/><Relationship Id="rId9" Type="http://schemas.openxmlformats.org/officeDocument/2006/relationships/hyperlink" Target="consultantplus://offline/ref=6601DAEB5CE065613279DDA6D944F555667F26154441AB5DB5A30F79B08EF4523F3639AE66F1BC1Dk9AAH" TargetMode="External"/><Relationship Id="rId14" Type="http://schemas.openxmlformats.org/officeDocument/2006/relationships/hyperlink" Target="consultantplus://offline/ref=6601DAEB5CE065613279DDA6D944F555667F26154441AB5DB5A30F79B08EF4523F3639AE66F1BC1Dk9A7H" TargetMode="External"/><Relationship Id="rId22" Type="http://schemas.openxmlformats.org/officeDocument/2006/relationships/hyperlink" Target="consultantplus://offline/ref=6601DAEB5CE065613279DDA6D944F555667E261B4247AB5DB5A30F79B08EF4523F3639AE65F0kBADH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1DA526E1E8DB4EA7D4EB0F0A51F08F" ma:contentTypeVersion="0" ma:contentTypeDescription="Создание документа." ma:contentTypeScope="" ma:versionID="9136735cb9fe63f54006c8828e8850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12856D-865E-4EF5-8D9E-46DDF7139297}"/>
</file>

<file path=customXml/itemProps2.xml><?xml version="1.0" encoding="utf-8"?>
<ds:datastoreItem xmlns:ds="http://schemas.openxmlformats.org/officeDocument/2006/customXml" ds:itemID="{F31A61FB-7C81-4E55-AC7C-E4CC979B6606}"/>
</file>

<file path=customXml/itemProps3.xml><?xml version="1.0" encoding="utf-8"?>
<ds:datastoreItem xmlns:ds="http://schemas.openxmlformats.org/officeDocument/2006/customXml" ds:itemID="{5F8C5ACF-545B-47AB-A79B-DA349F69B1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ЗАГС</Company>
  <LinksUpToDate>false</LinksUpToDate>
  <CharactersWithSpaces>7181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Статьи Налогового кодекса Российской Федерации (НК РФ), определяющие порядок уплаты госпошлины</dc:title>
  <dc:subject/>
  <dc:creator>Одинцова Виктория Владимировна</dc:creator>
  <cp:keywords/>
  <dc:description/>
  <cp:lastModifiedBy>Одинцова Виктория Владимировна</cp:lastModifiedBy>
  <cp:revision>1</cp:revision>
  <dcterms:created xsi:type="dcterms:W3CDTF">2018-01-20T07:00:00Z</dcterms:created>
  <dcterms:modified xsi:type="dcterms:W3CDTF">2018-01-20T07:01:00Z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0x0101003B1DA526E1E8DB4EA7D4EB0F0A51F08F</vt:lpwstr>
  </property>
</Properties>
</file>