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2A" w:rsidRDefault="002B102A" w:rsidP="002B102A">
      <w:pPr>
        <w:spacing w:after="0" w:line="240" w:lineRule="auto"/>
        <w:ind w:firstLine="439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</w:p>
    <w:p w:rsidR="002B102A" w:rsidRDefault="002B102A" w:rsidP="002B102A">
      <w:pPr>
        <w:spacing w:after="0" w:line="240" w:lineRule="auto"/>
        <w:ind w:firstLine="439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приказу отдела образования, опеки и</w:t>
      </w:r>
    </w:p>
    <w:p w:rsidR="002B102A" w:rsidRDefault="002B102A" w:rsidP="002B102A">
      <w:pPr>
        <w:spacing w:after="0" w:line="240" w:lineRule="auto"/>
        <w:ind w:firstLine="439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попечительства администрации</w:t>
      </w:r>
    </w:p>
    <w:p w:rsidR="002B102A" w:rsidRDefault="002B102A" w:rsidP="002B102A">
      <w:pPr>
        <w:spacing w:after="0" w:line="240" w:lineRule="auto"/>
        <w:ind w:firstLine="439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Урюпинского муниципального района</w:t>
      </w:r>
    </w:p>
    <w:p w:rsidR="002B102A" w:rsidRDefault="002B102A" w:rsidP="002B102A">
      <w:pPr>
        <w:spacing w:after="0" w:line="240" w:lineRule="auto"/>
        <w:ind w:firstLine="439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30.07.2021 №79 </w:t>
      </w:r>
    </w:p>
    <w:p w:rsidR="002B102A" w:rsidRDefault="002B102A" w:rsidP="00F4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02A" w:rsidRDefault="002B102A" w:rsidP="00F4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9F6" w:rsidRPr="005014DD" w:rsidRDefault="00F479F6" w:rsidP="00F479F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КОНЦЕПЦИЯ</w:t>
      </w:r>
    </w:p>
    <w:p w:rsidR="00F479F6" w:rsidRDefault="00F479F6" w:rsidP="00F4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9F6" w:rsidRPr="005014DD" w:rsidRDefault="00F479F6" w:rsidP="00F479F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реализации системы выявления, поддержки и развития способностей </w:t>
      </w:r>
      <w:r>
        <w:rPr>
          <w:rFonts w:ascii="Times New Roman" w:hAnsi="Times New Roman" w:cs="Times New Roman"/>
          <w:sz w:val="28"/>
          <w:szCs w:val="28"/>
        </w:rPr>
        <w:br/>
        <w:t>и талантов у детей и молодежи в Урюпинском муниципальном районе Волгоградской области</w:t>
      </w:r>
    </w:p>
    <w:p w:rsidR="00F479F6" w:rsidRDefault="00F479F6" w:rsidP="00F47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6" w:rsidRPr="005014DD" w:rsidRDefault="00F479F6" w:rsidP="00F479F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1. Общая характеристика системы выявления, поддержки и развития способностей и талантов у детей и молодежи, актуальность реализации системы в Урюпинском муниципальном районе Волгоградской области</w:t>
      </w:r>
    </w:p>
    <w:p w:rsidR="00F479F6" w:rsidRDefault="00F479F6" w:rsidP="00F479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9F6" w:rsidRPr="005014DD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Система выявления, поддержки и развития способностей и талантов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у детей и молодежи Урюпинского муниципального  района Волгоградской области (далее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система) определяет основные цели и задачи, а также основные направления ее функционирования как важнейшего компонента для воспитания гармонично развитой и социально ответственной личности.</w:t>
      </w:r>
    </w:p>
    <w:p w:rsidR="00F479F6" w:rsidRPr="005014DD" w:rsidRDefault="00F479F6" w:rsidP="00F479F6">
      <w:pPr>
        <w:pStyle w:val="a8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Муниципальная система направлена на создание комплексной структуры для выявления, поддержки и развития способностей детей и молодежи, в том числе, у обучающихся с особыми образовательными потребностями, через обеспечение условий для их дальнейшей самореализации, личностного роста и профессионального самоопределения независимо от места жительства и социального положения. Муниципальная система формируется как совокупность институтов, программ и мероприятий, обеспечивающих развитие и реализацию способностей детей и молодежи в целях достижения ими выдающихся результатов в избранной сфере профессиональной деятельности и высокого качества жизни.</w:t>
      </w:r>
    </w:p>
    <w:p w:rsidR="00F479F6" w:rsidRPr="005014DD" w:rsidRDefault="00F479F6" w:rsidP="00F479F6">
      <w:pPr>
        <w:pStyle w:val="a8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Муниципальная  система строится на следующих базовых принципах:</w:t>
      </w:r>
    </w:p>
    <w:p w:rsidR="00F479F6" w:rsidRPr="005014DD" w:rsidRDefault="00F479F6" w:rsidP="00F479F6">
      <w:pPr>
        <w:pStyle w:val="a8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системный подход в достижении цели и решении задач,</w:t>
      </w:r>
    </w:p>
    <w:p w:rsidR="00F479F6" w:rsidRPr="005014DD" w:rsidRDefault="00F479F6" w:rsidP="00F479F6">
      <w:pPr>
        <w:pStyle w:val="a8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приоритет интересов личности детей и молодежи, их прав </w:t>
      </w:r>
      <w:r>
        <w:rPr>
          <w:rFonts w:ascii="Times New Roman" w:hAnsi="Times New Roman"/>
          <w:sz w:val="28"/>
          <w:szCs w:val="28"/>
          <w:lang w:val="ru-RU"/>
        </w:rPr>
        <w:br/>
        <w:t>на свободу выбора профессии;</w:t>
      </w:r>
    </w:p>
    <w:p w:rsidR="00F479F6" w:rsidRPr="005014DD" w:rsidRDefault="00F479F6" w:rsidP="00F479F6">
      <w:pPr>
        <w:pStyle w:val="a8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доступность и открытость информации для всех заинтересованных сторон;</w:t>
      </w:r>
    </w:p>
    <w:p w:rsidR="00F479F6" w:rsidRPr="005014DD" w:rsidRDefault="00F479F6" w:rsidP="00F479F6">
      <w:pPr>
        <w:pStyle w:val="a8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индивидуальный подход в обучении, индивидуальные образовательные траектории;</w:t>
      </w:r>
    </w:p>
    <w:p w:rsidR="00F479F6" w:rsidRPr="005014DD" w:rsidRDefault="00F479F6" w:rsidP="00F479F6">
      <w:pPr>
        <w:pStyle w:val="a8"/>
        <w:ind w:firstLine="709"/>
        <w:jc w:val="both"/>
        <w:rPr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опора на высококвалифицированные кадры, лучшие образовательные организации, передовые методики обучения;</w:t>
      </w:r>
    </w:p>
    <w:p w:rsidR="00F479F6" w:rsidRPr="005014DD" w:rsidRDefault="00F479F6" w:rsidP="00F479F6">
      <w:pPr>
        <w:pStyle w:val="a8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е) межведомственное и сетевое взаимодействие государственных и общественных инициатив и ресурсов. Различных образовательных институтов, общественных организаций, меценатов, работодателей, детей, молодежи и их родителей.</w:t>
      </w:r>
    </w:p>
    <w:p w:rsidR="00F479F6" w:rsidRPr="005014DD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система реализуется по распределенной модели сетевого взаимодействия. Ядром модели выступает региональный центр выявления и поддержки одаренных детей "Волна", созданный с учетом опыта Образовательного фонда "Талант и успех" (далее – Региональный центр).</w:t>
      </w:r>
    </w:p>
    <w:p w:rsidR="00F479F6" w:rsidRPr="005014DD" w:rsidRDefault="00F479F6" w:rsidP="00F479F6">
      <w:pPr>
        <w:spacing w:after="0" w:line="240" w:lineRule="auto"/>
        <w:ind w:firstLine="709"/>
        <w:jc w:val="both"/>
      </w:pPr>
      <w:r w:rsidRPr="005014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014DD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5014DD">
        <w:rPr>
          <w:rFonts w:ascii="Times New Roman" w:hAnsi="Times New Roman" w:cs="Times New Roman"/>
          <w:sz w:val="28"/>
          <w:szCs w:val="28"/>
        </w:rPr>
        <w:t xml:space="preserve"> пространство модели включены организации,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и </w:t>
      </w:r>
      <w:r w:rsidRPr="005014DD">
        <w:rPr>
          <w:rFonts w:ascii="Times New Roman" w:hAnsi="Times New Roman" w:cs="Times New Roman"/>
          <w:sz w:val="28"/>
          <w:szCs w:val="28"/>
        </w:rPr>
        <w:t>Волгоградской области:</w:t>
      </w:r>
    </w:p>
    <w:p w:rsidR="00F479F6" w:rsidRDefault="00F479F6" w:rsidP="00F4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479F6">
        <w:rPr>
          <w:rFonts w:ascii="Times New Roman" w:hAnsi="Times New Roman" w:cs="Times New Roman"/>
          <w:sz w:val="28"/>
          <w:szCs w:val="28"/>
        </w:rPr>
        <w:t>униципальное казенное образовательное учреждение дополнительного образования  «Центр детского творчества и работы с молодежью» 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9F6" w:rsidRDefault="00F479F6" w:rsidP="00F4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479F6">
        <w:rPr>
          <w:rFonts w:ascii="Times New Roman" w:hAnsi="Times New Roman" w:cs="Times New Roman"/>
          <w:sz w:val="28"/>
          <w:szCs w:val="28"/>
        </w:rPr>
        <w:t>уницип</w:t>
      </w:r>
      <w:r>
        <w:rPr>
          <w:rFonts w:ascii="Times New Roman" w:hAnsi="Times New Roman" w:cs="Times New Roman"/>
          <w:sz w:val="28"/>
          <w:szCs w:val="28"/>
        </w:rPr>
        <w:t xml:space="preserve">альное казенное образовательное </w:t>
      </w:r>
      <w:r w:rsidRPr="00F479F6">
        <w:rPr>
          <w:rFonts w:ascii="Times New Roman" w:hAnsi="Times New Roman" w:cs="Times New Roman"/>
          <w:sz w:val="28"/>
          <w:szCs w:val="28"/>
        </w:rPr>
        <w:t>учреждение  дополнительного образования детей «Детско-юношеская спортивная школа»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9F6" w:rsidRPr="00F479F6" w:rsidRDefault="00F479F6" w:rsidP="00F4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F6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</w:t>
      </w:r>
      <w:proofErr w:type="spellStart"/>
      <w:r w:rsidRPr="00F479F6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F479F6">
        <w:rPr>
          <w:rFonts w:ascii="Times New Roman" w:hAnsi="Times New Roman" w:cs="Times New Roman"/>
          <w:sz w:val="28"/>
          <w:szCs w:val="28"/>
        </w:rPr>
        <w:t xml:space="preserve"> детская школа искусств» Урюпинского муниципального района Волгоградской об</w:t>
      </w:r>
      <w:r>
        <w:rPr>
          <w:rFonts w:ascii="Times New Roman" w:hAnsi="Times New Roman" w:cs="Times New Roman"/>
          <w:sz w:val="28"/>
          <w:szCs w:val="28"/>
        </w:rPr>
        <w:t>ласти.</w:t>
      </w:r>
      <w:r w:rsidRPr="00F479F6">
        <w:rPr>
          <w:rFonts w:ascii="Times New Roman" w:hAnsi="Times New Roman" w:cs="Times New Roman"/>
          <w:sz w:val="28"/>
          <w:szCs w:val="28"/>
        </w:rPr>
        <w:t> </w:t>
      </w:r>
    </w:p>
    <w:p w:rsidR="00F479F6" w:rsidRPr="005014DD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системы обеспечивает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уровня взаимодействия: уровень образовательной организации, муниципальный.</w:t>
      </w:r>
    </w:p>
    <w:p w:rsidR="00F479F6" w:rsidRPr="005014DD" w:rsidRDefault="00F479F6" w:rsidP="00F479F6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 обеспечено: организация образовательного процесса, внеурочной деятельности, проведение конкурсов, фестивалей, олимпиад, соревнований, психолого-педагогического сопровождение талантливых детей, мониторинг развития детской одаренности по направлениям: академически успешные, интеллектуально одаренные дети, социально активные, творчески одаренные, одаренность </w:t>
      </w:r>
      <w:r>
        <w:rPr>
          <w:rFonts w:ascii="Times New Roman" w:hAnsi="Times New Roman" w:cs="Times New Roman"/>
          <w:sz w:val="28"/>
          <w:szCs w:val="28"/>
        </w:rPr>
        <w:br/>
        <w:t>в спортивном направлении, взаимодействие с сетевыми партнерами.</w:t>
      </w:r>
      <w:proofErr w:type="gramEnd"/>
    </w:p>
    <w:p w:rsidR="00F479F6" w:rsidRPr="005014DD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обеспечено: организационно - методическое сопровождение выявления, поддержки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талантливых обучающиеся в образовательных организациях, деятельность сетевых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педагогических сообществ по обмену опытом, психолого-педагогическому сопровождению талантливых детей, организации индивидуальной работы </w:t>
      </w:r>
      <w:r>
        <w:rPr>
          <w:rFonts w:ascii="Times New Roman" w:hAnsi="Times New Roman" w:cs="Times New Roman"/>
          <w:sz w:val="28"/>
          <w:szCs w:val="28"/>
        </w:rPr>
        <w:br/>
        <w:t xml:space="preserve">с одаренными детьми, развитие инновационной деятельности образовательной организации, создание условий для повышения профессионального мастерства педагогов, специалистов, работающих </w:t>
      </w:r>
      <w:r>
        <w:rPr>
          <w:rFonts w:ascii="Times New Roman" w:hAnsi="Times New Roman" w:cs="Times New Roman"/>
          <w:sz w:val="28"/>
          <w:szCs w:val="28"/>
        </w:rPr>
        <w:br/>
        <w:t>с одаренными детьми, оказание адресной помощи в решении вопросов, возникающих при проектировании и реализации работы с одаренными детьми и молодежью.</w:t>
      </w:r>
    </w:p>
    <w:p w:rsidR="00F479F6" w:rsidRPr="005014DD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функционирования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системы:</w:t>
      </w:r>
    </w:p>
    <w:p w:rsidR="00F479F6" w:rsidRPr="005014DD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выявления способностей и талантов у детей </w:t>
      </w:r>
      <w:r>
        <w:rPr>
          <w:rFonts w:ascii="Times New Roman" w:hAnsi="Times New Roman" w:cs="Times New Roman"/>
          <w:sz w:val="28"/>
          <w:szCs w:val="28"/>
        </w:rPr>
        <w:br/>
        <w:t>и молодежи;</w:t>
      </w:r>
    </w:p>
    <w:p w:rsidR="00F479F6" w:rsidRPr="005014DD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системы поддержки талантливых детей и молодежи;</w:t>
      </w:r>
    </w:p>
    <w:p w:rsidR="00F479F6" w:rsidRPr="005014DD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системы сопровождения талантливых детей и молодежи.</w:t>
      </w:r>
    </w:p>
    <w:p w:rsidR="00F479F6" w:rsidRPr="005014DD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практике выявления талантливых детей сложились такие формы как олимпиады, конкурсы, смотры, фестивали, чемпионаты, турниры, форумы. </w:t>
      </w:r>
    </w:p>
    <w:p w:rsidR="00F479F6" w:rsidRDefault="00F479F6" w:rsidP="00F4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в </w:t>
      </w:r>
      <w:r w:rsidR="00050F4D">
        <w:rPr>
          <w:rFonts w:ascii="Times New Roman" w:hAnsi="Times New Roman" w:cs="Times New Roman"/>
          <w:sz w:val="28"/>
          <w:szCs w:val="28"/>
        </w:rPr>
        <w:t>Урюпинском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 Волгоградской области проводятся школьный, муниципальный и региональный этапы (в 2021 году) всероссийской олимпиады школьников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 по</w:t>
      </w:r>
      <w:r w:rsidR="00050F4D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предметам.</w:t>
      </w:r>
    </w:p>
    <w:p w:rsidR="00050F4D" w:rsidRPr="00F2636B" w:rsidRDefault="00050F4D" w:rsidP="00F2636B">
      <w:pPr>
        <w:pStyle w:val="a8"/>
        <w:ind w:firstLine="567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2020-2021 учебном году во в</w:t>
      </w:r>
      <w:r w:rsidRPr="00050F4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сероссийской олимпиаде школьников приняли участие </w:t>
      </w:r>
      <w:proofErr w:type="gramStart"/>
      <w:r w:rsidRPr="00050F4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обучающиеся</w:t>
      </w:r>
      <w:proofErr w:type="gramEnd"/>
      <w:r w:rsidRPr="00050F4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5-11 классов: школьный этап – 978 человек (83,2%), на муниципальном этапе – 418 человек (55,8%). Победителей муниципального этапа – 55 человек, призёров – 170. В региональном этапе – приняли участие 14 </w:t>
      </w:r>
      <w:proofErr w:type="gramStart"/>
      <w:r w:rsidRPr="00050F4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обучающихся</w:t>
      </w:r>
      <w:proofErr w:type="gramEnd"/>
      <w:r w:rsidRPr="00050F4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. Из них: 2 победителя и 4 призера. В заключительном этапе олимпиады принял участие </w:t>
      </w:r>
      <w:proofErr w:type="gramStart"/>
      <w:r w:rsidRPr="00050F4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обучающийся</w:t>
      </w:r>
      <w:proofErr w:type="gramEnd"/>
      <w:r w:rsidRPr="00050F4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050F4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Добринского</w:t>
      </w:r>
      <w:proofErr w:type="spellEnd"/>
      <w:r w:rsidRPr="00050F4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лицея.</w:t>
      </w:r>
    </w:p>
    <w:p w:rsidR="00050F4D" w:rsidRPr="00F2636B" w:rsidRDefault="00050F4D" w:rsidP="00F2636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36B">
        <w:rPr>
          <w:sz w:val="28"/>
          <w:szCs w:val="28"/>
        </w:rPr>
        <w:t xml:space="preserve">Обучающаяся </w:t>
      </w:r>
      <w:r w:rsidR="00F2636B">
        <w:rPr>
          <w:sz w:val="28"/>
          <w:szCs w:val="28"/>
        </w:rPr>
        <w:t xml:space="preserve">МКОУ </w:t>
      </w:r>
      <w:proofErr w:type="spellStart"/>
      <w:r w:rsidR="00F2636B">
        <w:rPr>
          <w:sz w:val="28"/>
          <w:szCs w:val="28"/>
        </w:rPr>
        <w:t>Хоперской</w:t>
      </w:r>
      <w:proofErr w:type="spellEnd"/>
      <w:r w:rsidR="00F2636B">
        <w:rPr>
          <w:sz w:val="28"/>
          <w:szCs w:val="28"/>
        </w:rPr>
        <w:t xml:space="preserve"> СШ</w:t>
      </w:r>
      <w:r w:rsidRPr="00F2636B">
        <w:rPr>
          <w:sz w:val="28"/>
          <w:szCs w:val="28"/>
        </w:rPr>
        <w:t xml:space="preserve"> Анастасия Кулакова с сочинением «Колдун уральский бородатый» вошла в число пяти абсолютных победителей V Всероссийского конкур</w:t>
      </w:r>
      <w:r w:rsidR="00F2636B">
        <w:rPr>
          <w:sz w:val="28"/>
          <w:szCs w:val="28"/>
        </w:rPr>
        <w:t>са сочинений</w:t>
      </w:r>
      <w:r w:rsidRPr="00F2636B">
        <w:rPr>
          <w:sz w:val="28"/>
          <w:szCs w:val="28"/>
        </w:rPr>
        <w:t xml:space="preserve">. Сказка Кулаковой Анастасии вошла в сборник лучших сочинений конкурса. </w:t>
      </w:r>
    </w:p>
    <w:p w:rsidR="00050F4D" w:rsidRPr="00F2636B" w:rsidRDefault="00050F4D" w:rsidP="00F2636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36B">
        <w:rPr>
          <w:sz w:val="28"/>
          <w:szCs w:val="28"/>
        </w:rPr>
        <w:t xml:space="preserve">Учащиеся МБОУ </w:t>
      </w:r>
      <w:proofErr w:type="spellStart"/>
      <w:r w:rsidRPr="00F2636B">
        <w:rPr>
          <w:sz w:val="28"/>
          <w:szCs w:val="28"/>
        </w:rPr>
        <w:t>Салтынской</w:t>
      </w:r>
      <w:proofErr w:type="spellEnd"/>
      <w:r w:rsidRPr="00F2636B">
        <w:rPr>
          <w:sz w:val="28"/>
          <w:szCs w:val="28"/>
        </w:rPr>
        <w:t xml:space="preserve"> СШ Блинов Даниил и </w:t>
      </w:r>
      <w:proofErr w:type="spellStart"/>
      <w:r w:rsidRPr="00F2636B">
        <w:rPr>
          <w:sz w:val="28"/>
          <w:szCs w:val="28"/>
        </w:rPr>
        <w:t>Серогодская</w:t>
      </w:r>
      <w:proofErr w:type="spellEnd"/>
      <w:r w:rsidRPr="00F2636B">
        <w:rPr>
          <w:sz w:val="28"/>
          <w:szCs w:val="28"/>
        </w:rPr>
        <w:t xml:space="preserve"> Ксения приняли участие в заключительном очном этапе VII Международного конкурса научно-исследовательских и творческих работ учащихся «Старт в науке». Ребята стали победителями в своих возрастных категориях и были награждены дипломами Победителей, а также дипломами «Надежда Российской науки», «За лучший устный доклад». Их научные руководители учителя русского языка и литературы Киреева Марина Владимировна и </w:t>
      </w:r>
      <w:proofErr w:type="spellStart"/>
      <w:r w:rsidRPr="00F2636B">
        <w:rPr>
          <w:sz w:val="28"/>
          <w:szCs w:val="28"/>
        </w:rPr>
        <w:t>Рябышева</w:t>
      </w:r>
      <w:proofErr w:type="spellEnd"/>
      <w:r w:rsidRPr="00F2636B">
        <w:rPr>
          <w:sz w:val="28"/>
          <w:szCs w:val="28"/>
        </w:rPr>
        <w:t xml:space="preserve"> Ольга Юрьевна награждены Благодарственными письмами Российской Академии естествознания и медалями «За успехи в образовании юношества».</w:t>
      </w:r>
    </w:p>
    <w:p w:rsidR="00050F4D" w:rsidRPr="00F2636B" w:rsidRDefault="00050F4D" w:rsidP="00F2636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36B">
        <w:rPr>
          <w:sz w:val="28"/>
          <w:szCs w:val="28"/>
        </w:rPr>
        <w:t xml:space="preserve">Маштаков Дмитрий, обучающийся МБОУ </w:t>
      </w:r>
      <w:proofErr w:type="spellStart"/>
      <w:r w:rsidRPr="00F2636B">
        <w:rPr>
          <w:sz w:val="28"/>
          <w:szCs w:val="28"/>
        </w:rPr>
        <w:t>Добринского</w:t>
      </w:r>
      <w:proofErr w:type="spellEnd"/>
      <w:r w:rsidRPr="00F2636B">
        <w:rPr>
          <w:sz w:val="28"/>
          <w:szCs w:val="28"/>
        </w:rPr>
        <w:t xml:space="preserve"> лицея, стал Победителем Всероссийского конкурса АГРО-НТИ в направлении «</w:t>
      </w:r>
      <w:proofErr w:type="spellStart"/>
      <w:r w:rsidRPr="00F2636B">
        <w:rPr>
          <w:sz w:val="28"/>
          <w:szCs w:val="28"/>
        </w:rPr>
        <w:t>АгроРоботы</w:t>
      </w:r>
      <w:proofErr w:type="spellEnd"/>
      <w:r w:rsidRPr="00F2636B">
        <w:rPr>
          <w:sz w:val="28"/>
          <w:szCs w:val="28"/>
        </w:rPr>
        <w:t xml:space="preserve">». Сертификат Победителя, ценный подарок и приглашение принять участие на специализированной площадке в рамках Российской агропромышленной выставки в Москве Дмитрий получил из рук президента Татарстана Рустама </w:t>
      </w:r>
      <w:proofErr w:type="spellStart"/>
      <w:r w:rsidRPr="00F2636B">
        <w:rPr>
          <w:sz w:val="28"/>
          <w:szCs w:val="28"/>
        </w:rPr>
        <w:t>Минниханова</w:t>
      </w:r>
      <w:proofErr w:type="spellEnd"/>
      <w:r w:rsidRPr="00F2636B">
        <w:rPr>
          <w:sz w:val="28"/>
          <w:szCs w:val="28"/>
        </w:rPr>
        <w:t>.</w:t>
      </w:r>
    </w:p>
    <w:p w:rsidR="00050F4D" w:rsidRPr="00F2636B" w:rsidRDefault="00050F4D" w:rsidP="00F2636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36B">
        <w:rPr>
          <w:sz w:val="28"/>
          <w:szCs w:val="28"/>
        </w:rPr>
        <w:t xml:space="preserve">В ноябре </w:t>
      </w:r>
      <w:r w:rsidR="00F2636B">
        <w:rPr>
          <w:sz w:val="28"/>
          <w:szCs w:val="28"/>
        </w:rPr>
        <w:t>прошлого</w:t>
      </w:r>
      <w:r w:rsidRPr="00F2636B">
        <w:rPr>
          <w:sz w:val="28"/>
          <w:szCs w:val="28"/>
        </w:rPr>
        <w:t xml:space="preserve"> года в Волгоградском государственном аграрном университете подвели итоги регионального конкурса «Молодые аграрии». Среди участников столь представительного конкурса был учащийся МБОУ </w:t>
      </w:r>
      <w:proofErr w:type="spellStart"/>
      <w:r w:rsidRPr="00F2636B">
        <w:rPr>
          <w:sz w:val="28"/>
          <w:szCs w:val="28"/>
        </w:rPr>
        <w:t>Добринского</w:t>
      </w:r>
      <w:proofErr w:type="spellEnd"/>
      <w:r w:rsidRPr="00F2636B">
        <w:rPr>
          <w:sz w:val="28"/>
          <w:szCs w:val="28"/>
        </w:rPr>
        <w:t xml:space="preserve"> лицея </w:t>
      </w:r>
      <w:proofErr w:type="spellStart"/>
      <w:r w:rsidRPr="00F2636B">
        <w:rPr>
          <w:sz w:val="28"/>
          <w:szCs w:val="28"/>
        </w:rPr>
        <w:t>Мирохин</w:t>
      </w:r>
      <w:proofErr w:type="spellEnd"/>
      <w:r w:rsidRPr="00F2636B">
        <w:rPr>
          <w:sz w:val="28"/>
          <w:szCs w:val="28"/>
        </w:rPr>
        <w:t xml:space="preserve"> Максим, который представил свою разработку, снижающую затраты физических сил при обработке овощных культур на приусадебном участке. Максим стал победителем в своей номинации.  </w:t>
      </w:r>
    </w:p>
    <w:p w:rsidR="00F2636B" w:rsidRDefault="00050F4D" w:rsidP="00F2636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36B">
        <w:rPr>
          <w:sz w:val="28"/>
          <w:szCs w:val="28"/>
        </w:rPr>
        <w:t xml:space="preserve">Финалистами XXIII Областного ежегодного конкурса юных журналистов «Острое перо» стали обучающиеся школ района. Награждение финалистов планируется на сентябрь месяц. </w:t>
      </w:r>
    </w:p>
    <w:p w:rsidR="00F2636B" w:rsidRDefault="00F2636B" w:rsidP="00F2636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Муратов Сергей, обучающийся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лицея, стал победителем Всероссийского конкурса молодежных авторских проектов и проектов в сфере образования, направленных на социально-экономическое развитие </w:t>
      </w:r>
      <w:r>
        <w:rPr>
          <w:sz w:val="28"/>
          <w:szCs w:val="28"/>
        </w:rPr>
        <w:lastRenderedPageBreak/>
        <w:t xml:space="preserve">российских территорий «Моя страна – моя Россия», награжден золотой медалью и путевкой в международный лагерь «Артек». </w:t>
      </w:r>
    </w:p>
    <w:p w:rsidR="00F2636B" w:rsidRDefault="00F2636B" w:rsidP="00F2636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Михайловской и </w:t>
      </w:r>
      <w:proofErr w:type="spellStart"/>
      <w:r>
        <w:rPr>
          <w:sz w:val="28"/>
          <w:szCs w:val="28"/>
        </w:rPr>
        <w:t>Салтынской</w:t>
      </w:r>
      <w:proofErr w:type="spellEnd"/>
      <w:r>
        <w:rPr>
          <w:sz w:val="28"/>
          <w:szCs w:val="28"/>
        </w:rPr>
        <w:t xml:space="preserve"> школ стали победителями областного конкурса «Человек в космосе».</w:t>
      </w:r>
    </w:p>
    <w:p w:rsidR="00B64C35" w:rsidRPr="00B64C35" w:rsidRDefault="00B64C35" w:rsidP="00B64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35">
        <w:rPr>
          <w:rFonts w:ascii="Times New Roman" w:eastAsia="Times New Roman" w:hAnsi="Times New Roman" w:cs="Times New Roman"/>
          <w:sz w:val="28"/>
          <w:szCs w:val="28"/>
        </w:rPr>
        <w:t>Обучающиеся школ района стали победителями областного конкурса «Мой бизнес» и участниками профильной смены в лагере «Орленок».</w:t>
      </w:r>
    </w:p>
    <w:p w:rsidR="00B64C35" w:rsidRPr="00B64C35" w:rsidRDefault="00B64C35" w:rsidP="00B64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35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</w:t>
      </w:r>
      <w:proofErr w:type="spellStart"/>
      <w:r w:rsidRPr="00B64C35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B64C35">
        <w:rPr>
          <w:rFonts w:ascii="Times New Roman" w:eastAsia="Times New Roman" w:hAnsi="Times New Roman" w:cs="Times New Roman"/>
          <w:sz w:val="28"/>
          <w:szCs w:val="28"/>
        </w:rPr>
        <w:t xml:space="preserve"> «Мой выбор» стали учащиеся Искровской, </w:t>
      </w:r>
      <w:proofErr w:type="spellStart"/>
      <w:r w:rsidRPr="00B64C35">
        <w:rPr>
          <w:rFonts w:ascii="Times New Roman" w:eastAsia="Times New Roman" w:hAnsi="Times New Roman" w:cs="Times New Roman"/>
          <w:sz w:val="28"/>
          <w:szCs w:val="28"/>
        </w:rPr>
        <w:t>Хоперской</w:t>
      </w:r>
      <w:proofErr w:type="spellEnd"/>
      <w:r w:rsidRPr="00B64C35">
        <w:rPr>
          <w:rFonts w:ascii="Times New Roman" w:eastAsia="Times New Roman" w:hAnsi="Times New Roman" w:cs="Times New Roman"/>
          <w:sz w:val="28"/>
          <w:szCs w:val="28"/>
        </w:rPr>
        <w:t xml:space="preserve"> школ, </w:t>
      </w:r>
      <w:proofErr w:type="spellStart"/>
      <w:r w:rsidRPr="00B64C35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B64C35">
        <w:rPr>
          <w:rFonts w:ascii="Times New Roman" w:eastAsia="Times New Roman" w:hAnsi="Times New Roman" w:cs="Times New Roman"/>
          <w:sz w:val="28"/>
          <w:szCs w:val="28"/>
        </w:rPr>
        <w:t xml:space="preserve"> лицея и Краснянского филиала.</w:t>
      </w:r>
    </w:p>
    <w:p w:rsidR="00B64C35" w:rsidRPr="00B64C35" w:rsidRDefault="00B64C35" w:rsidP="00B64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35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proofErr w:type="spellStart"/>
      <w:r w:rsidRPr="00B64C35">
        <w:rPr>
          <w:rFonts w:ascii="Times New Roman" w:eastAsia="Times New Roman" w:hAnsi="Times New Roman" w:cs="Times New Roman"/>
          <w:sz w:val="28"/>
          <w:szCs w:val="28"/>
        </w:rPr>
        <w:t>Россошинской</w:t>
      </w:r>
      <w:proofErr w:type="spellEnd"/>
      <w:r w:rsidRPr="00B64C35">
        <w:rPr>
          <w:rFonts w:ascii="Times New Roman" w:eastAsia="Times New Roman" w:hAnsi="Times New Roman" w:cs="Times New Roman"/>
          <w:sz w:val="28"/>
          <w:szCs w:val="28"/>
        </w:rPr>
        <w:t xml:space="preserve"> школы под руководством </w:t>
      </w:r>
      <w:proofErr w:type="spellStart"/>
      <w:r w:rsidRPr="00B64C35">
        <w:rPr>
          <w:rFonts w:ascii="Times New Roman" w:eastAsia="Times New Roman" w:hAnsi="Times New Roman" w:cs="Times New Roman"/>
          <w:sz w:val="28"/>
          <w:szCs w:val="28"/>
        </w:rPr>
        <w:t>Щепетновой</w:t>
      </w:r>
      <w:proofErr w:type="spellEnd"/>
      <w:r w:rsidRPr="00B64C35">
        <w:rPr>
          <w:rFonts w:ascii="Times New Roman" w:eastAsia="Times New Roman" w:hAnsi="Times New Roman" w:cs="Times New Roman"/>
          <w:sz w:val="28"/>
          <w:szCs w:val="28"/>
        </w:rPr>
        <w:t xml:space="preserve"> Марины Викторовны стали победителями региональной </w:t>
      </w:r>
      <w:proofErr w:type="spellStart"/>
      <w:r w:rsidRPr="00B64C35">
        <w:rPr>
          <w:rFonts w:ascii="Times New Roman" w:eastAsia="Times New Roman" w:hAnsi="Times New Roman" w:cs="Times New Roman"/>
          <w:sz w:val="28"/>
          <w:szCs w:val="28"/>
        </w:rPr>
        <w:t>интнрнет-игры</w:t>
      </w:r>
      <w:proofErr w:type="spellEnd"/>
      <w:r w:rsidRPr="00B64C35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«</w:t>
      </w:r>
      <w:proofErr w:type="spellStart"/>
      <w:r w:rsidRPr="00B64C35">
        <w:rPr>
          <w:rFonts w:ascii="Times New Roman" w:eastAsia="Times New Roman" w:hAnsi="Times New Roman" w:cs="Times New Roman"/>
          <w:sz w:val="28"/>
          <w:szCs w:val="28"/>
        </w:rPr>
        <w:t>Метапредмет</w:t>
      </w:r>
      <w:proofErr w:type="spellEnd"/>
      <w:r w:rsidRPr="00B64C3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50F4D" w:rsidRPr="00E40E4E" w:rsidRDefault="00B64C35" w:rsidP="00E40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35">
        <w:rPr>
          <w:rFonts w:ascii="Times New Roman" w:eastAsia="Times New Roman" w:hAnsi="Times New Roman" w:cs="Times New Roman"/>
          <w:sz w:val="28"/>
          <w:szCs w:val="28"/>
        </w:rPr>
        <w:t xml:space="preserve">Команда Петровской школы под руководством Коноваловой Елены Ивановна стали призерами III региональной </w:t>
      </w:r>
      <w:proofErr w:type="spellStart"/>
      <w:r w:rsidRPr="00B64C35">
        <w:rPr>
          <w:rFonts w:ascii="Times New Roman" w:eastAsia="Times New Roman" w:hAnsi="Times New Roman" w:cs="Times New Roman"/>
          <w:sz w:val="28"/>
          <w:szCs w:val="28"/>
        </w:rPr>
        <w:t>игры-квест</w:t>
      </w:r>
      <w:proofErr w:type="spellEnd"/>
      <w:r w:rsidRPr="00B64C35">
        <w:rPr>
          <w:rFonts w:ascii="Times New Roman" w:eastAsia="Times New Roman" w:hAnsi="Times New Roman" w:cs="Times New Roman"/>
          <w:sz w:val="28"/>
          <w:szCs w:val="28"/>
        </w:rPr>
        <w:t xml:space="preserve"> по английскому языку.</w:t>
      </w:r>
      <w:r w:rsidR="00050F4D" w:rsidRPr="00F2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4D" w:rsidRPr="00F2636B" w:rsidRDefault="00050F4D" w:rsidP="00F2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6B">
        <w:rPr>
          <w:rFonts w:ascii="Times New Roman" w:hAnsi="Times New Roman" w:cs="Times New Roman"/>
          <w:sz w:val="28"/>
          <w:szCs w:val="28"/>
        </w:rPr>
        <w:t xml:space="preserve">В прошедшем учебном году ход  реализации проекта по финансовой грамотности позволил в каждой образовательной организации подготовить педагогов, обладающих достаточным уровнем квалификации для подготовки обучающихся, и привлечения новых ресурсов, обеспечивающих достижение качества образования. </w:t>
      </w:r>
    </w:p>
    <w:p w:rsidR="00050F4D" w:rsidRPr="00F2636B" w:rsidRDefault="00050F4D" w:rsidP="00F2636B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636B">
        <w:rPr>
          <w:rFonts w:ascii="Times New Roman" w:hAnsi="Times New Roman"/>
          <w:sz w:val="28"/>
          <w:szCs w:val="28"/>
          <w:lang w:val="ru-RU" w:eastAsia="ru-RU"/>
        </w:rPr>
        <w:t xml:space="preserve">Важным направлением является ранняя профориентация </w:t>
      </w:r>
      <w:proofErr w:type="gramStart"/>
      <w:r w:rsidRPr="00F2636B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proofErr w:type="gramEnd"/>
      <w:r w:rsidRPr="00F2636B">
        <w:rPr>
          <w:rFonts w:ascii="Times New Roman" w:hAnsi="Times New Roman"/>
          <w:sz w:val="28"/>
          <w:szCs w:val="28"/>
          <w:lang w:val="ru-RU" w:eastAsia="ru-RU"/>
        </w:rPr>
        <w:t>. В региональном проекте «Успех каждого ребенка» заложены также технологии для самоопределения и профессиональной ориентации обучающихся - Всероссийские открытые уроки на портале «</w:t>
      </w:r>
      <w:proofErr w:type="spellStart"/>
      <w:r w:rsidRPr="00F2636B">
        <w:rPr>
          <w:rFonts w:ascii="Times New Roman" w:hAnsi="Times New Roman"/>
          <w:sz w:val="28"/>
          <w:szCs w:val="28"/>
          <w:lang w:val="ru-RU" w:eastAsia="ru-RU"/>
        </w:rPr>
        <w:t>ПроеКТОриЯ</w:t>
      </w:r>
      <w:proofErr w:type="spellEnd"/>
      <w:r w:rsidRPr="00F2636B">
        <w:rPr>
          <w:rFonts w:ascii="Times New Roman" w:hAnsi="Times New Roman"/>
          <w:sz w:val="28"/>
          <w:szCs w:val="28"/>
          <w:lang w:val="ru-RU" w:eastAsia="ru-RU"/>
        </w:rPr>
        <w:t>» и проект «Билет в будущее».</w:t>
      </w:r>
    </w:p>
    <w:p w:rsidR="00050F4D" w:rsidRPr="00F2636B" w:rsidRDefault="00050F4D" w:rsidP="00F2636B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636B">
        <w:rPr>
          <w:rFonts w:ascii="Times New Roman" w:hAnsi="Times New Roman"/>
          <w:sz w:val="28"/>
          <w:szCs w:val="28"/>
          <w:lang w:val="ru-RU" w:eastAsia="ru-RU"/>
        </w:rPr>
        <w:t>За прошедший учебный год на портале «</w:t>
      </w:r>
      <w:proofErr w:type="spellStart"/>
      <w:r w:rsidRPr="00F2636B">
        <w:rPr>
          <w:rFonts w:ascii="Times New Roman" w:hAnsi="Times New Roman"/>
          <w:sz w:val="28"/>
          <w:szCs w:val="28"/>
          <w:lang w:val="ru-RU" w:eastAsia="ru-RU"/>
        </w:rPr>
        <w:t>ПроеКТОриЯ</w:t>
      </w:r>
      <w:proofErr w:type="spellEnd"/>
      <w:r w:rsidRPr="00F2636B">
        <w:rPr>
          <w:rFonts w:ascii="Times New Roman" w:hAnsi="Times New Roman"/>
          <w:sz w:val="28"/>
          <w:szCs w:val="28"/>
          <w:lang w:val="ru-RU" w:eastAsia="ru-RU"/>
        </w:rPr>
        <w:t xml:space="preserve">» зарегистрировались все образовательные организации, в течение года 64% обучающихся просмотрели открытые уроки. </w:t>
      </w:r>
    </w:p>
    <w:p w:rsidR="00050F4D" w:rsidRPr="00F2636B" w:rsidRDefault="00050F4D" w:rsidP="00F2636B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636B">
        <w:rPr>
          <w:rFonts w:ascii="Times New Roman" w:hAnsi="Times New Roman"/>
          <w:sz w:val="28"/>
          <w:szCs w:val="28"/>
          <w:lang w:val="ru-RU" w:eastAsia="ru-RU"/>
        </w:rPr>
        <w:t xml:space="preserve">Проект «Билет в будущее» инициирован Президентом РФ для помощи ученикам в раннем профессиональном самоопределении через практическое знакомство с востребованными и перспективными профессиями. </w:t>
      </w:r>
    </w:p>
    <w:p w:rsidR="00050F4D" w:rsidRPr="00F2636B" w:rsidRDefault="00050F4D" w:rsidP="00F2636B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636B">
        <w:rPr>
          <w:rFonts w:ascii="Times New Roman" w:hAnsi="Times New Roman"/>
          <w:sz w:val="28"/>
          <w:szCs w:val="28"/>
          <w:lang w:val="ru-RU" w:eastAsia="ru-RU"/>
        </w:rPr>
        <w:t xml:space="preserve">Учитывая ситуацию, складывающуюся в образовании, мы должны обеспечить, чтобы к 2024 году каждый ребенок определялся с будущей профессией через тестирование и </w:t>
      </w:r>
      <w:proofErr w:type="spellStart"/>
      <w:r w:rsidRPr="00F2636B">
        <w:rPr>
          <w:rFonts w:ascii="Times New Roman" w:hAnsi="Times New Roman"/>
          <w:sz w:val="28"/>
          <w:szCs w:val="28"/>
          <w:lang w:val="ru-RU" w:eastAsia="ru-RU"/>
        </w:rPr>
        <w:t>профпробы</w:t>
      </w:r>
      <w:proofErr w:type="spellEnd"/>
      <w:r w:rsidRPr="00F2636B">
        <w:rPr>
          <w:rFonts w:ascii="Times New Roman" w:hAnsi="Times New Roman"/>
          <w:sz w:val="28"/>
          <w:szCs w:val="28"/>
          <w:lang w:val="ru-RU" w:eastAsia="ru-RU"/>
        </w:rPr>
        <w:t xml:space="preserve">. В связи с этим, в каждой образовательной организации и районе в целом необходимо выстроить современную систему ранней профориентации, учитывая внешние и внутренние вызовы. </w:t>
      </w:r>
    </w:p>
    <w:p w:rsidR="00050F4D" w:rsidRPr="00F2636B" w:rsidRDefault="00050F4D" w:rsidP="00F2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6B">
        <w:rPr>
          <w:rFonts w:ascii="Times New Roman" w:hAnsi="Times New Roman" w:cs="Times New Roman"/>
          <w:sz w:val="28"/>
          <w:szCs w:val="28"/>
        </w:rPr>
        <w:t xml:space="preserve">В 2020 году, в преддверии 75-летия Победы в Великой отечественной войне, военно-патриотическое воспитание стало одним из главных направлений в основе воспитательных систем образовательных учреждений района. Традиционными  в образовательных учреждениях района остаются такие мероприятия, как уроки, посвященные Дню Победы, Дню защитника Отечества, Дню памяти и Скорби, встречи с ветеранами Великой отечественной войны и тружениками тыла. Во всех образовательных учреждениях организованно отмечаются памятные даты и государственные праздники, оказывается посильная помощь ветеранам войны и труда, ведется поисково-исследовательская работа по сбору материалов о ветеранах, </w:t>
      </w:r>
      <w:r w:rsidRPr="00F2636B">
        <w:rPr>
          <w:rFonts w:ascii="Times New Roman" w:hAnsi="Times New Roman" w:cs="Times New Roman"/>
          <w:sz w:val="28"/>
          <w:szCs w:val="28"/>
        </w:rPr>
        <w:lastRenderedPageBreak/>
        <w:t xml:space="preserve">тружениках тыла, организован уход за братскими могилами и воинскими захоронениями. Ежегодно проходят районные мероприятия, посвященные Победам в Великой отечественной войне и Сталинградской битве. В апреле-мае 2020 года обучающиеся образовательных организаций Урюпинского муниципального района активно участвовали  в региональной акции «Альбом Победы», посвященной 75-летию Победы в Великой Отечественной войне. В дистанционном формате, в целях сохранения памяти о Великой Отечественной войне, о её героях и их подвигах, детьми были подготовлены видеоролики, рисунки, поделки, написаны стихи и сочинения, посвященные ныне живущим ветеранам. Формируя  у детей интерес к истории своей семьи, к судьбам родных и близких, принимавших участие в Великой Отечественной войне, была организована коллективная работа педагогов, обучающихся и родителей по подготовке материалов для создания «Альбомов Победы» участникам Великой Отечественной войны.  </w:t>
      </w:r>
    </w:p>
    <w:p w:rsidR="00050F4D" w:rsidRPr="00F2636B" w:rsidRDefault="00050F4D" w:rsidP="00F2636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36B">
        <w:rPr>
          <w:sz w:val="28"/>
          <w:szCs w:val="28"/>
        </w:rPr>
        <w:t>В образовательных организациях района происходит обновление содержания воспитательной работы путём внедрения новых технологий, форм и методов воспитательной деятельности.</w:t>
      </w:r>
    </w:p>
    <w:p w:rsidR="00F479F6" w:rsidRPr="005014DD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обучающиеся </w:t>
      </w:r>
      <w:r w:rsidR="00E40E4E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приняли участие в  отборочных турах Образовательного центра "Сириус". Ежегодно более 1</w:t>
      </w:r>
      <w:r w:rsidR="00F313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одаренных детей направляются для участия в профильных образовательных сменах во Всероссийские центры "Смена", "Орленок", "Артек", "Сириус".</w:t>
      </w:r>
    </w:p>
    <w:p w:rsidR="00F479F6" w:rsidRPr="005014DD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F313BB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пользуются  системой стимулирующих выплат для педагогов, которые подготовили победи</w:t>
      </w:r>
      <w:r w:rsidR="00F313BB">
        <w:rPr>
          <w:rFonts w:ascii="Times New Roman" w:hAnsi="Times New Roman" w:cs="Times New Roman"/>
          <w:sz w:val="28"/>
          <w:szCs w:val="28"/>
        </w:rPr>
        <w:t xml:space="preserve">телей и призеров регионального </w:t>
      </w:r>
      <w:r>
        <w:rPr>
          <w:rFonts w:ascii="Times New Roman" w:hAnsi="Times New Roman" w:cs="Times New Roman"/>
          <w:sz w:val="28"/>
          <w:szCs w:val="28"/>
        </w:rPr>
        <w:t>и заключительного этапов всероссийской олимпиады школьников.</w:t>
      </w:r>
    </w:p>
    <w:p w:rsidR="00F313BB" w:rsidRPr="00F313BB" w:rsidRDefault="00F313BB" w:rsidP="00F313B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F313BB">
        <w:rPr>
          <w:rFonts w:eastAsiaTheme="minorEastAsia"/>
          <w:sz w:val="28"/>
          <w:szCs w:val="28"/>
        </w:rPr>
        <w:t xml:space="preserve">С сентября 2019 года на базе муниципального казенного образовательного учреждения «Центр детского творчества и работы с молодежью» Урюпинского муниципального района Волгоградской области создан муниципальный опорный центр дополнительного образования детей, где реализуется модель персонифицированного финансирования. </w:t>
      </w:r>
      <w:r>
        <w:rPr>
          <w:rFonts w:eastAsiaTheme="minorEastAsia"/>
          <w:sz w:val="28"/>
          <w:szCs w:val="28"/>
        </w:rPr>
        <w:t>С 2019 года</w:t>
      </w:r>
      <w:r w:rsidRPr="00F313BB">
        <w:rPr>
          <w:rFonts w:eastAsiaTheme="minorEastAsia"/>
          <w:sz w:val="28"/>
          <w:szCs w:val="28"/>
        </w:rPr>
        <w:t xml:space="preserve"> выдано 2645 сертификатов дополнительного образования для детей в возрасте от 5 до 18 лет. </w:t>
      </w:r>
      <w:r>
        <w:rPr>
          <w:rFonts w:eastAsiaTheme="minorEastAsia"/>
          <w:sz w:val="28"/>
          <w:szCs w:val="28"/>
        </w:rPr>
        <w:t>270</w:t>
      </w:r>
      <w:r w:rsidRPr="00F313BB">
        <w:rPr>
          <w:rFonts w:eastAsiaTheme="minorEastAsia"/>
          <w:sz w:val="28"/>
          <w:szCs w:val="28"/>
        </w:rPr>
        <w:t xml:space="preserve"> детей охвачено сертификатами персонифицированного финансирования. 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Востребованным направлением в реализации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системы  является подготовка педагогических кадров, способных создавать условия для построения и реализации индивидуальных образовательных программ для одаренных детей, готовых осуществлять  поддержку и сопровождение талантливых детей и молодежи.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Педагоги района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образовательным программам "Содержание и технологии работы с одаренными детьми";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модуль "Педагогическая поддержка одаренных детей в образовательном учреждении". Используют 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</w:t>
      </w:r>
      <w:r>
        <w:rPr>
          <w:rFonts w:ascii="Times New Roman" w:hAnsi="Times New Roman" w:cs="Times New Roman"/>
          <w:sz w:val="28"/>
          <w:szCs w:val="28"/>
        </w:rPr>
        <w:br/>
        <w:t xml:space="preserve"> с одаренными детьми:  методические рекомендации по работе с одаренными детьми и подростками; рекомендации по организации работы с одаренными и талантливыми детьми по иностранному языку; 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по выявлению и организации работы  с одаренными детьми в начальной школе.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организации работы с одаренными детьми включены в тематику курсов повышения квалификации педагогических работников ГАУ ДПО "ВГАПО": "Организация 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проектной деятельности на уроках математики и информатики"; "Методы решения заданий высокого уровня сложности по математике"; "Творческая самореализация ребенка во внеурочных формах музыкального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школе"; "Развитие интеллектуально-исследовательской компетентности обучающихся"; "Система выявления и развития одаренных детей в условиях перехода на образовательные стандарты второго поколения". </w:t>
      </w:r>
      <w:r>
        <w:rPr>
          <w:rFonts w:ascii="Times New Roman" w:hAnsi="Times New Roman" w:cs="Times New Roman"/>
          <w:sz w:val="28"/>
          <w:szCs w:val="28"/>
        </w:rPr>
        <w:br/>
        <w:t xml:space="preserve">В дополнительные профессиональные программы повышения квалификации и профессиональной переподготовки включен обязательный модуль "Психолого-педагогические основы и современные технологии работы </w:t>
      </w:r>
      <w:r>
        <w:rPr>
          <w:rFonts w:ascii="Times New Roman" w:hAnsi="Times New Roman" w:cs="Times New Roman"/>
          <w:sz w:val="28"/>
          <w:szCs w:val="28"/>
        </w:rPr>
        <w:br/>
        <w:t xml:space="preserve">с талантливыми и одаренными детьми". 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Профессорско-педагогический и методический состав </w:t>
      </w:r>
      <w:r>
        <w:rPr>
          <w:rFonts w:ascii="Times New Roman" w:hAnsi="Times New Roman" w:cs="Times New Roman"/>
          <w:spacing w:val="-28"/>
          <w:sz w:val="28"/>
          <w:szCs w:val="28"/>
        </w:rPr>
        <w:t>ГАУ ДПО "ВГАПО"</w:t>
      </w:r>
      <w:r>
        <w:rPr>
          <w:rFonts w:ascii="Times New Roman" w:hAnsi="Times New Roman" w:cs="Times New Roman"/>
          <w:sz w:val="28"/>
          <w:szCs w:val="28"/>
        </w:rPr>
        <w:t xml:space="preserve"> оказывает научно-методическое и консалтинговое сопровождение педагогов, организующих  региональные конкурсные мероприятия для талантливых школьников: конкурс социальных проектов, фестиваль презентаций учебных и педагогических проектов, областные гимназические чтения и другие.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Однако, несмотря на существующие ресурсы, опыт работы, реализацию разнообразных мероприятий, в регионе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</w:t>
      </w:r>
      <w:r>
        <w:rPr>
          <w:rFonts w:ascii="Times New Roman" w:hAnsi="Times New Roman" w:cs="Times New Roman"/>
          <w:sz w:val="28"/>
          <w:szCs w:val="28"/>
        </w:rPr>
        <w:t>недостаточный уровень организации межведомственной и внутриотраслевой интеграции и координации механизмов взаимодействия субъектов, реализующих Региональную систему, что не обеспечивает непрерывное выявление, развитие и сопровождение одаренных детей в социуме.</w:t>
      </w:r>
    </w:p>
    <w:p w:rsidR="00F479F6" w:rsidRDefault="00F479F6" w:rsidP="00F479F6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путей решения представленных проблем выступает мониторинг эффективности реализации Региональной системы.</w:t>
      </w:r>
    </w:p>
    <w:p w:rsidR="00F479F6" w:rsidRDefault="00F479F6" w:rsidP="00F47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79F6" w:rsidRDefault="00F479F6" w:rsidP="00F479F6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1.3. Нормативно-правовая основа создания и функционирования концепции реализации системы выявления, поддержки и развития способностей и талантов у детей и молодежи в </w:t>
      </w:r>
      <w:r w:rsidR="00F313BB">
        <w:rPr>
          <w:rFonts w:ascii="Times New Roman" w:hAnsi="Times New Roman" w:cs="Times New Roman"/>
          <w:sz w:val="28"/>
          <w:szCs w:val="28"/>
        </w:rPr>
        <w:t>Урюпинском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 Волгоградской области</w:t>
      </w:r>
    </w:p>
    <w:p w:rsidR="00F479F6" w:rsidRDefault="00F479F6" w:rsidP="00F47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07.05.2018  № 204 </w:t>
      </w:r>
      <w:r>
        <w:rPr>
          <w:rFonts w:ascii="Times New Roman" w:hAnsi="Times New Roman" w:cs="Times New Roman"/>
          <w:sz w:val="28"/>
          <w:szCs w:val="28"/>
        </w:rPr>
        <w:br/>
        <w:t>"О национальных целях и стратегических задачах развития Российской Федерации на период до 2024 года";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21.07.2020  № 474 </w:t>
      </w:r>
      <w:r>
        <w:rPr>
          <w:rFonts w:ascii="Times New Roman" w:hAnsi="Times New Roman" w:cs="Times New Roman"/>
          <w:sz w:val="28"/>
          <w:szCs w:val="28"/>
        </w:rPr>
        <w:br/>
        <w:t xml:space="preserve">"О национальных целях развития Российской Федерации на период до </w:t>
      </w:r>
      <w:r>
        <w:rPr>
          <w:rFonts w:ascii="Times New Roman" w:hAnsi="Times New Roman" w:cs="Times New Roman"/>
          <w:sz w:val="28"/>
          <w:szCs w:val="28"/>
        </w:rPr>
        <w:br/>
        <w:t>2030 года";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Российской Федерации от 17.11.2015 </w:t>
      </w:r>
      <w:r>
        <w:rPr>
          <w:rFonts w:ascii="Times New Roman" w:hAnsi="Times New Roman"/>
          <w:sz w:val="28"/>
          <w:szCs w:val="28"/>
          <w:lang w:val="ru-RU"/>
        </w:rPr>
        <w:br/>
        <w:t>№ 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Распоряжение Правительства Российской Федерации от 06.07.2018 </w:t>
      </w:r>
      <w:r>
        <w:rPr>
          <w:rFonts w:ascii="Times New Roman" w:hAnsi="Times New Roman"/>
          <w:sz w:val="28"/>
          <w:szCs w:val="28"/>
          <w:lang w:val="ru-RU"/>
        </w:rPr>
        <w:br/>
        <w:t>№ 1375-р "Об утверждении плана основных мероприятий до 2020 года, проводимых в рамках Десятилетия детства";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Паспорт национального проекта "Образование" (утвержденный Президиумом Совета при Президенте 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по стратегическому развитию и национальным проектам, протокол </w:t>
      </w:r>
      <w:r>
        <w:rPr>
          <w:rFonts w:ascii="Times New Roman" w:hAnsi="Times New Roman"/>
          <w:sz w:val="28"/>
          <w:szCs w:val="28"/>
          <w:lang w:val="ru-RU"/>
        </w:rPr>
        <w:br/>
        <w:t>от 24.12.2018 № 16);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24.07.1998 № 124-ФЗ "Об основных гарантиях прав ребенка в Российской Федерации";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</w:t>
      </w:r>
      <w:r>
        <w:rPr>
          <w:rFonts w:ascii="Times New Roman" w:hAnsi="Times New Roman" w:cs="Times New Roman"/>
          <w:sz w:val="28"/>
          <w:szCs w:val="28"/>
        </w:rPr>
        <w:br/>
        <w:t xml:space="preserve">до 2025 года (распоряжение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29.05.2015 № 996-р);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"Развитие Образования" на 2018-2025 годы", утвержденная Постановлением Правительства Российской Федерации от 26.12.2017  № 1642;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Концепция общенациональной системы выявления и развития молодых талантов",  утвержденная Президентом Российской Федерации 03.04.2012 </w:t>
      </w:r>
      <w:r>
        <w:rPr>
          <w:rFonts w:ascii="Times New Roman" w:hAnsi="Times New Roman" w:cs="Times New Roman"/>
          <w:sz w:val="28"/>
          <w:szCs w:val="28"/>
        </w:rPr>
        <w:br/>
        <w:t>№ Пр-827;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03.09.2019 № 467 "Об утверждении Целевой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";</w:t>
      </w:r>
    </w:p>
    <w:p w:rsidR="00F479F6" w:rsidRDefault="00F479F6" w:rsidP="00F479F6">
      <w:pPr>
        <w:pStyle w:val="ConsPlusTitle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Волгоградской области от 30.10.2017 № 574-п "Об утверждении государственной программы Волгоградской области "Развитие образования в Волгоградской области";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26.10.2018 № 492-п "О концепции мероприятия регионального проекта, направленного на реализацию национального проекта "Образование", по созданию центра выявления и поддержки одаренных детей в Волгоградской области";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Соглашение между Администрацией Волгоградской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Образовательным фондом "Талант и успех" от 04.09.2019 с целью совершенствования системной работы по развитию таланта детей </w:t>
      </w:r>
      <w:r>
        <w:rPr>
          <w:rFonts w:ascii="Times New Roman" w:hAnsi="Times New Roman" w:cs="Times New Roman"/>
          <w:sz w:val="28"/>
          <w:szCs w:val="28"/>
        </w:rPr>
        <w:br/>
        <w:t>и молодежи в Волгоградской области в следующих направлениях: "Наука", "Культура", "Спорт";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Региональный проект "Успех каждого ребенка", утвержденный Советом при Губернаторе Волгоградской области по реализации национальных проектов и приоритетных проектов Волгоградской области (протокол 28.02.2019 № 2);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комитета образования, науки и молодежной политики Волгоградской области от 24.05.2019 № 400 "О создании в 2019 году регионального Центра выявления, поддержки и развития способностей </w:t>
      </w:r>
      <w:r>
        <w:rPr>
          <w:rFonts w:ascii="Times New Roman" w:hAnsi="Times New Roman" w:cs="Times New Roman"/>
          <w:sz w:val="28"/>
          <w:szCs w:val="28"/>
        </w:rPr>
        <w:br/>
        <w:t>и талантов у детей и молодежи в Волгоградской области";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комитета образования, науки и молодежной политики Волгоградской области от 07.03.2019 № 164 "О коллегиальных органах регионального Центра выявления и поддержки одаренных детей </w:t>
      </w:r>
      <w:r>
        <w:rPr>
          <w:rFonts w:ascii="Times New Roman" w:hAnsi="Times New Roman" w:cs="Times New Roman"/>
          <w:sz w:val="28"/>
          <w:szCs w:val="28"/>
        </w:rPr>
        <w:br/>
        <w:t>в Волгоградской области";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Губернатора Волгоградской области от 14.10.2019 № 60 "О попечительском совете Регионального центра выявления и поддержки одаренных детей в Волгоградской области";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комитета образования, науки и молодежной политики Волгоградской области от 17.10.2019 № 841 "О попечительском совете Регионального центра выявления и поддержки одаренных детей </w:t>
      </w:r>
      <w:r>
        <w:rPr>
          <w:rFonts w:ascii="Times New Roman" w:hAnsi="Times New Roman" w:cs="Times New Roman"/>
          <w:sz w:val="28"/>
          <w:szCs w:val="28"/>
        </w:rPr>
        <w:br/>
        <w:t>в Волгоградской области";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приказ комитет образования, науки и молодежной политики Волгоградской области от 11.11.2020 № 780 "Об организации проведения региональных мероприятий в системе дополнительного образования Волгоградской области в 2020-2021 учебном году";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27.11.2020 № 678 "Об утверждении Порядка проведения всероссийской олимпиады школьников";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приказы комитета образования, науки и молодежной политики Волгоградской области " О проведении муниципального этапа всероссийской олимпиады школьников в Волгоградской области текущем учебном году" </w:t>
      </w:r>
      <w:r>
        <w:rPr>
          <w:rFonts w:ascii="Times New Roman" w:hAnsi="Times New Roman" w:cs="Times New Roman"/>
          <w:sz w:val="28"/>
          <w:szCs w:val="28"/>
        </w:rPr>
        <w:br/>
        <w:t>и "О проведении регионального этапа всероссийской олимпиады школьников в Волгоградской области текущем учебном году" – ежегодно.</w:t>
      </w:r>
    </w:p>
    <w:p w:rsidR="00F479F6" w:rsidRDefault="00F313BB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</w:t>
      </w:r>
      <w:r w:rsidR="00F479F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Урюпинского</w:t>
      </w:r>
      <w:r w:rsidR="00F479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от </w:t>
      </w:r>
      <w:r>
        <w:rPr>
          <w:rFonts w:ascii="Times New Roman" w:hAnsi="Times New Roman" w:cs="Times New Roman"/>
          <w:color w:val="000000"/>
          <w:sz w:val="28"/>
          <w:szCs w:val="28"/>
        </w:rPr>
        <w:t>19.06.2020 № 262</w:t>
      </w:r>
      <w:r w:rsidR="00F479F6">
        <w:rPr>
          <w:rFonts w:ascii="Times New Roman" w:hAnsi="Times New Roman" w:cs="Times New Roman"/>
          <w:color w:val="000000"/>
          <w:sz w:val="28"/>
          <w:szCs w:val="28"/>
        </w:rPr>
        <w:t xml:space="preserve"> "Об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F479F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"Развитие системы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F47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Урюпинского муниципального района</w:t>
      </w:r>
      <w:r w:rsidR="00F479F6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2020-2022 годы</w:t>
      </w:r>
      <w:r w:rsidR="00F479F6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</w:p>
    <w:p w:rsidR="00F479F6" w:rsidRDefault="00F479F6" w:rsidP="00F479F6">
      <w:pPr>
        <w:spacing w:after="0" w:line="240" w:lineRule="auto"/>
        <w:ind w:firstLine="709"/>
        <w:jc w:val="both"/>
      </w:pPr>
    </w:p>
    <w:p w:rsidR="00F479F6" w:rsidRDefault="00F479F6" w:rsidP="00F479F6">
      <w:pPr>
        <w:pStyle w:val="a5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F479F6" w:rsidRPr="00F479F6" w:rsidRDefault="00F479F6" w:rsidP="00F479F6">
      <w:pPr>
        <w:pStyle w:val="a5"/>
        <w:spacing w:after="0" w:line="240" w:lineRule="auto"/>
        <w:ind w:left="0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Цели и задачи системы выявления, поддержки и развития способностей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 талантов у детей и молодежи в </w:t>
      </w:r>
      <w:r w:rsidR="00F313BB">
        <w:rPr>
          <w:rFonts w:ascii="Times New Roman" w:hAnsi="Times New Roman"/>
          <w:sz w:val="28"/>
          <w:szCs w:val="28"/>
          <w:lang w:val="ru-RU"/>
        </w:rPr>
        <w:t>Урюпинском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муниципальном районе Волгоградской области 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9F6" w:rsidRPr="00F479F6" w:rsidRDefault="00F479F6" w:rsidP="00F479F6">
      <w:pPr>
        <w:pStyle w:val="a5"/>
        <w:spacing w:after="0" w:line="24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 Муниципальной системы - создание условий для эффективной реализации единой региональной системы выявления, поддержки и развития способностей и талантов у детей и молодежи, их самореализации, профессиональном самоопределении, сохранении психологического </w:t>
      </w:r>
      <w:r>
        <w:rPr>
          <w:rFonts w:ascii="Times New Roman" w:hAnsi="Times New Roman"/>
          <w:sz w:val="28"/>
          <w:szCs w:val="28"/>
          <w:lang w:val="ru-RU"/>
        </w:rPr>
        <w:br/>
        <w:t>и физического здоровья.</w:t>
      </w:r>
    </w:p>
    <w:p w:rsidR="00F479F6" w:rsidRPr="00F479F6" w:rsidRDefault="00F479F6" w:rsidP="00F479F6">
      <w:pPr>
        <w:pStyle w:val="a5"/>
        <w:spacing w:after="0" w:line="24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задачами функционирования Муниципальной системы являются: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выявление способностей и талантов у детей и молодежи,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479F6">
        <w:rPr>
          <w:rFonts w:ascii="Times New Roman" w:hAnsi="Times New Roman"/>
          <w:sz w:val="28"/>
          <w:szCs w:val="28"/>
          <w:lang w:val="ru-RU"/>
        </w:rPr>
        <w:t>поддержка способностей и талантов у детей и молодежи,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479F6">
        <w:rPr>
          <w:rFonts w:ascii="Times New Roman" w:hAnsi="Times New Roman"/>
          <w:sz w:val="28"/>
          <w:szCs w:val="28"/>
          <w:lang w:val="ru-RU"/>
        </w:rPr>
        <w:t>развитие способностей и талантов у детей и молодежи,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выявление, поддержка и развитие способностей и талантов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обучающихся с ОВЗ,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разработка программ, ориентированных на выявление, поддержку и развитие способностей и талантов у детей и молодежи,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479F6">
        <w:rPr>
          <w:rFonts w:ascii="Times New Roman" w:hAnsi="Times New Roman"/>
          <w:sz w:val="28"/>
          <w:szCs w:val="28"/>
          <w:lang w:val="ru-RU"/>
        </w:rPr>
        <w:lastRenderedPageBreak/>
        <w:t>содействие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479F6">
        <w:rPr>
          <w:rFonts w:ascii="Times New Roman" w:hAnsi="Times New Roman"/>
          <w:sz w:val="28"/>
          <w:szCs w:val="28"/>
          <w:lang w:val="ru-RU"/>
        </w:rPr>
        <w:t>осуществление межведомственного и межуровневого взаимодействия,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479F6">
        <w:rPr>
          <w:rFonts w:ascii="Times New Roman" w:hAnsi="Times New Roman"/>
          <w:sz w:val="28"/>
          <w:szCs w:val="28"/>
          <w:lang w:val="ru-RU"/>
        </w:rPr>
        <w:t>разработка диагностического инструментария для выявления способностей и талантов у детей и молодежи,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479F6">
        <w:rPr>
          <w:rFonts w:ascii="Times New Roman" w:hAnsi="Times New Roman"/>
          <w:sz w:val="28"/>
          <w:szCs w:val="28"/>
          <w:lang w:val="ru-RU"/>
        </w:rPr>
        <w:t>психолого-педагогическое сопровождение способных и талантливых детей и молодежи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479F6">
        <w:rPr>
          <w:rFonts w:ascii="Times New Roman" w:hAnsi="Times New Roman"/>
          <w:sz w:val="28"/>
          <w:szCs w:val="28"/>
          <w:lang w:val="ru-RU"/>
        </w:rPr>
        <w:t>подготовка педагогических работников по вопросам развития способностей и талантов у детей и молодежи,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479F6">
        <w:rPr>
          <w:rFonts w:ascii="Times New Roman" w:hAnsi="Times New Roman"/>
          <w:sz w:val="28"/>
          <w:szCs w:val="28"/>
          <w:lang w:val="ru-RU"/>
        </w:rPr>
        <w:t>осуществление государственно-частного партнерства для поддержки способных и талантливых детей и молодежи.</w:t>
      </w:r>
    </w:p>
    <w:p w:rsidR="00F479F6" w:rsidRPr="00F479F6" w:rsidRDefault="00F479F6" w:rsidP="00F479F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F479F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79F6" w:rsidRDefault="00F479F6" w:rsidP="00F479F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3. Показатели эффективности системы выявления, поддержки и развития способностей и талантов у детей и молодежи в </w:t>
      </w:r>
      <w:r w:rsidR="00F313BB">
        <w:rPr>
          <w:rFonts w:ascii="Times New Roman" w:hAnsi="Times New Roman" w:cs="Times New Roman"/>
          <w:sz w:val="28"/>
          <w:szCs w:val="28"/>
        </w:rPr>
        <w:t>Урюпинском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 Волгоградской области, методы сбора и обработки информации, мониторинг показателей</w:t>
      </w:r>
    </w:p>
    <w:p w:rsidR="00F479F6" w:rsidRDefault="00F479F6" w:rsidP="00F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Показатели эффективности определены на основе целей и задач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системы, с учетом показателей эффективности Регионального центра: </w:t>
      </w:r>
    </w:p>
    <w:p w:rsidR="00F479F6" w:rsidRDefault="00F479F6" w:rsidP="00F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47"/>
        <w:gridCol w:w="6917"/>
      </w:tblGrid>
      <w:tr w:rsidR="00F479F6" w:rsidTr="00A804C1">
        <w:trPr>
          <w:trHeight w:val="2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</w:tr>
      <w:tr w:rsidR="00F479F6" w:rsidTr="00A804C1">
        <w:trPr>
          <w:trHeight w:val="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Выявление  способностей и талантов у детей и молодежи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313BB" w:rsidP="00A804C1">
            <w:pPr>
              <w:tabs>
                <w:tab w:val="left" w:pos="288"/>
              </w:tabs>
              <w:spacing w:after="0" w:line="240" w:lineRule="auto"/>
              <w:ind w:firstLine="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479F6" w:rsidRPr="00F313BB">
              <w:rPr>
                <w:rFonts w:ascii="Times New Roman" w:hAnsi="Times New Roman" w:cs="Times New Roman"/>
                <w:sz w:val="28"/>
                <w:szCs w:val="28"/>
              </w:rPr>
              <w:t>Количество школьных/муниципальных/региональных мероприятий по выявлению выдающихся способностей и высокой мотивации у детей и молодежи;</w:t>
            </w:r>
          </w:p>
          <w:p w:rsidR="00F479F6" w:rsidRPr="00F313BB" w:rsidRDefault="00F479F6" w:rsidP="00A804C1">
            <w:pPr>
              <w:tabs>
                <w:tab w:val="left" w:pos="288"/>
              </w:tabs>
              <w:spacing w:after="0" w:line="240" w:lineRule="auto"/>
              <w:ind w:firstLine="6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2. Численность детей и молодежи, вовлеченных в школьные/муниципальные/региональные мероприятия по выявлению выдающихся способностей и высокой мотивации у детей и молодежи;</w:t>
            </w:r>
          </w:p>
          <w:p w:rsidR="00F479F6" w:rsidRPr="00F313BB" w:rsidRDefault="00F479F6" w:rsidP="00A804C1">
            <w:pPr>
              <w:tabs>
                <w:tab w:val="left" w:pos="288"/>
              </w:tabs>
              <w:spacing w:after="0" w:line="240" w:lineRule="auto"/>
              <w:ind w:firstLine="6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 xml:space="preserve">3. Численность детей, включенных в Государственный информационный ресурс о детях, проявивших выдающиеся способности; </w:t>
            </w:r>
          </w:p>
          <w:p w:rsidR="00F479F6" w:rsidRPr="00F313BB" w:rsidRDefault="00F479F6" w:rsidP="00A804C1">
            <w:pPr>
              <w:tabs>
                <w:tab w:val="left" w:pos="288"/>
              </w:tabs>
              <w:spacing w:after="0" w:line="240" w:lineRule="auto"/>
              <w:ind w:firstLine="6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4. Число педагогов-психологов, использующих психодиагностический инструментарий для выявления одаренности у детей;</w:t>
            </w:r>
          </w:p>
          <w:p w:rsidR="00F479F6" w:rsidRPr="00F313BB" w:rsidRDefault="00F479F6" w:rsidP="00A804C1">
            <w:pPr>
              <w:tabs>
                <w:tab w:val="left" w:pos="288"/>
              </w:tabs>
              <w:autoSpaceDE w:val="0"/>
              <w:spacing w:after="0" w:line="240" w:lineRule="auto"/>
              <w:ind w:firstLine="6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5. Доля талантливых детей, охваченных психолого-педагогическим сопровождением;</w:t>
            </w:r>
          </w:p>
          <w:p w:rsidR="00F479F6" w:rsidRPr="00F313BB" w:rsidRDefault="00F479F6" w:rsidP="00A804C1">
            <w:pPr>
              <w:tabs>
                <w:tab w:val="left" w:pos="288"/>
              </w:tabs>
              <w:spacing w:after="0" w:line="240" w:lineRule="auto"/>
              <w:ind w:firstLine="6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 xml:space="preserve">6. Доля обучающихся – участников </w:t>
            </w:r>
            <w:proofErr w:type="gramStart"/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F313BB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муниципального, регионального этапов Всероссийской олимпиада школьников по каждому общеобразовательному предмету; </w:t>
            </w:r>
          </w:p>
          <w:p w:rsidR="00F479F6" w:rsidRPr="00F313BB" w:rsidRDefault="00F479F6" w:rsidP="00A804C1">
            <w:pPr>
              <w:tabs>
                <w:tab w:val="left" w:pos="288"/>
              </w:tabs>
              <w:autoSpaceDE w:val="0"/>
              <w:spacing w:after="0" w:line="240" w:lineRule="auto"/>
              <w:ind w:firstLine="6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 xml:space="preserve">7. Доля победителей и призеров школьного, муниципального/регионального этапа </w:t>
            </w:r>
            <w:proofErr w:type="gramStart"/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 w:rsidRPr="00F31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школьников;</w:t>
            </w:r>
          </w:p>
          <w:p w:rsidR="00F479F6" w:rsidRPr="00F313BB" w:rsidRDefault="00F479F6" w:rsidP="00F313BB">
            <w:pPr>
              <w:tabs>
                <w:tab w:val="left" w:pos="288"/>
              </w:tabs>
              <w:autoSpaceDE w:val="0"/>
              <w:spacing w:after="0" w:line="240" w:lineRule="auto"/>
              <w:ind w:firstLine="6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Доля обучающихся, охваченных иными формами развития образовательных достижений 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достижений).</w:t>
            </w:r>
            <w:proofErr w:type="gramEnd"/>
          </w:p>
        </w:tc>
      </w:tr>
      <w:tr w:rsidR="00F479F6" w:rsidTr="00A804C1">
        <w:trPr>
          <w:trHeight w:val="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 способностей и талантов у детей и молодежи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интенсивных образовательных программ в формате профильных смен, проводимых в региональном центре; </w:t>
            </w:r>
          </w:p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2. Численность детей и молодежи, вовлеченных в интенсивные образовательные программы в формате профильных смен, проводимых в региональном центре;</w:t>
            </w:r>
          </w:p>
          <w:p w:rsidR="00F479F6" w:rsidRPr="00F313BB" w:rsidRDefault="00F479F6" w:rsidP="00A804C1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3. Численность детей и молодежи, получивших премии, стипендии для поддержки одаренных детей и талантливой молодежи;</w:t>
            </w:r>
          </w:p>
          <w:p w:rsidR="00F479F6" w:rsidRPr="00F313BB" w:rsidRDefault="00F479F6" w:rsidP="00F313BB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4. Численность детей и молодежи, направленных на профильные образовательные смены во Всероссийские образовательные центры "Смена", "Орленок", "Артек", "Сириус".</w:t>
            </w:r>
          </w:p>
        </w:tc>
      </w:tr>
      <w:tr w:rsidR="00F479F6" w:rsidTr="00A804C1">
        <w:trPr>
          <w:trHeight w:val="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13BB">
              <w:rPr>
                <w:rFonts w:ascii="Times New Roman" w:hAnsi="Times New Roman"/>
                <w:sz w:val="28"/>
                <w:szCs w:val="28"/>
                <w:lang w:val="ru-RU"/>
              </w:rPr>
              <w:t>Развитие  способностей и талантов у детей и молодежи</w:t>
            </w:r>
          </w:p>
          <w:p w:rsidR="00F479F6" w:rsidRPr="00F313BB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6" w:rsidRPr="00F313BB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1. Численность детей, участвующих в программах с применением дистанционных технологий;</w:t>
            </w:r>
          </w:p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2. Доля обучающихся, охваченных программами дополнительного образования, в том числе детей с ограниченными возможностями здоровья.</w:t>
            </w:r>
          </w:p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3. Количество очных отборочных туров в Образовательный центр "Сириус";</w:t>
            </w:r>
          </w:p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4. Численность обучающихся, участвующих в очных отборочных турах в Образовательный центр "Сириус";</w:t>
            </w:r>
          </w:p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5. Доля образовательных организаций, реализующих программы по выявлению и развитию способностей и талантов у детей и молодежи.</w:t>
            </w:r>
          </w:p>
        </w:tc>
      </w:tr>
      <w:tr w:rsidR="00F479F6" w:rsidTr="00A804C1">
        <w:trPr>
          <w:trHeight w:val="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13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Содействие в поступлении способных и талантливых детей и молодежи в профессиональные образовательные организации и </w:t>
            </w:r>
            <w:r w:rsidRPr="00F313B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образовательные организации высшего образования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Количество проведенных мероприятий, направленных на содействие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образования;</w:t>
            </w:r>
          </w:p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детей и молодежи, принявших участие в мероприятиях, направленных на содействие в поступлении способных и талантливых детей и </w:t>
            </w:r>
            <w:r w:rsidRPr="00F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в профессиональные образовательные организации и образовательные организации высшего образования.</w:t>
            </w:r>
          </w:p>
        </w:tc>
      </w:tr>
      <w:tr w:rsidR="00F479F6" w:rsidTr="00A804C1">
        <w:trPr>
          <w:trHeight w:val="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 педагогических работников по вопросам развития способностей и талантов у детей и молодежи</w:t>
            </w:r>
          </w:p>
          <w:p w:rsidR="00F479F6" w:rsidRPr="00F313BB" w:rsidRDefault="00F479F6" w:rsidP="00A804C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1. Численность педагогических работников, принявших участие в образовательных программах или прошедших обучение (повышение квалификации, стажировку) по программам и методикам работы с одаренными детьми на площадке Образовательного центра "Сириус";</w:t>
            </w:r>
          </w:p>
          <w:p w:rsidR="00F479F6" w:rsidRPr="00F313BB" w:rsidRDefault="00F479F6" w:rsidP="00A804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2. Доля педагогических работников, прошедших подготовку по вопросам выявления, поддержки, развития способностей и талантов у детей и молодежи/повысивших уровень профессиональных компетенций в области выявления, поддержки и развития способностей и талантов у детей и молодежи.</w:t>
            </w:r>
          </w:p>
        </w:tc>
      </w:tr>
    </w:tbl>
    <w:p w:rsidR="00F479F6" w:rsidRDefault="00F479F6" w:rsidP="00F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Показатели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системы выступают основой для проведения мониторинга, по результатам которого принимаются меры для совершенствования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системы, а также принятия  необходимых управленческих решений.</w:t>
      </w:r>
    </w:p>
    <w:p w:rsidR="00F479F6" w:rsidRDefault="00F479F6" w:rsidP="00F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9F6" w:rsidRPr="00F313BB" w:rsidRDefault="00F479F6" w:rsidP="00F479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3BB">
        <w:rPr>
          <w:rFonts w:ascii="Times New Roman" w:hAnsi="Times New Roman" w:cs="Times New Roman"/>
          <w:sz w:val="28"/>
          <w:szCs w:val="28"/>
        </w:rPr>
        <w:t>4.  Методы сбора и обработки информации</w:t>
      </w:r>
    </w:p>
    <w:p w:rsidR="00F479F6" w:rsidRPr="00F313BB" w:rsidRDefault="00F479F6" w:rsidP="00F479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9F6" w:rsidRPr="00F313BB" w:rsidRDefault="00F479F6" w:rsidP="00F47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BB">
        <w:rPr>
          <w:rFonts w:ascii="Times New Roman" w:hAnsi="Times New Roman" w:cs="Times New Roman"/>
          <w:sz w:val="28"/>
          <w:szCs w:val="28"/>
        </w:rPr>
        <w:t>Для сбора информации используются информационные системы:</w:t>
      </w:r>
    </w:p>
    <w:p w:rsidR="00F479F6" w:rsidRPr="00F313BB" w:rsidRDefault="00F479F6" w:rsidP="00F47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BB">
        <w:rPr>
          <w:rFonts w:ascii="Times New Roman" w:hAnsi="Times New Roman" w:cs="Times New Roman"/>
          <w:sz w:val="28"/>
          <w:szCs w:val="28"/>
        </w:rPr>
        <w:t xml:space="preserve">информационная система "Государственный информационный ресурс о лицах, проявивших выдающиеся способности" (таланты </w:t>
      </w:r>
      <w:proofErr w:type="spellStart"/>
      <w:r w:rsidRPr="00F313BB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F313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13B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313B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479F6" w:rsidRPr="00F313BB" w:rsidRDefault="00F479F6" w:rsidP="00F47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BB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Волгоградской области "Единая информационная система в сфере образования Волгоградской области" (</w:t>
      </w:r>
      <w:hyperlink r:id="rId6" w:history="1">
        <w:r w:rsidRPr="00F313BB">
          <w:rPr>
            <w:rFonts w:ascii="Times New Roman" w:hAnsi="Times New Roman" w:cs="Times New Roman"/>
            <w:sz w:val="28"/>
            <w:szCs w:val="28"/>
          </w:rPr>
          <w:t>https://sgo.volganet.ru/</w:t>
        </w:r>
      </w:hyperlink>
      <w:r w:rsidRPr="00F313B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479F6" w:rsidRPr="00F313BB" w:rsidRDefault="00F479F6" w:rsidP="00F47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BB">
        <w:rPr>
          <w:rFonts w:ascii="Times New Roman" w:hAnsi="Times New Roman" w:cs="Times New Roman"/>
          <w:sz w:val="28"/>
          <w:szCs w:val="28"/>
        </w:rPr>
        <w:t>региональная информационная система "Навигатор дополнительного образования Волгоградской области" (</w:t>
      </w:r>
      <w:hyperlink r:id="rId7" w:history="1">
        <w:r w:rsidRPr="00F313BB">
          <w:t>https://volgograd.pfdo.ru/</w:t>
        </w:r>
      </w:hyperlink>
      <w:r w:rsidRPr="00F313BB">
        <w:rPr>
          <w:rFonts w:ascii="Times New Roman" w:hAnsi="Times New Roman" w:cs="Times New Roman"/>
          <w:sz w:val="28"/>
          <w:szCs w:val="28"/>
        </w:rPr>
        <w:t>),</w:t>
      </w:r>
    </w:p>
    <w:p w:rsidR="00F479F6" w:rsidRPr="00F313BB" w:rsidRDefault="00F479F6" w:rsidP="00F47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регионального центра выявления и поддержки одаренных детей "Волна" </w:t>
      </w:r>
      <w:hyperlink r:id="rId8" w:history="1">
        <w:r w:rsidRPr="00F313BB">
          <w:t>https://centrleto.ru/</w:t>
        </w:r>
      </w:hyperlink>
      <w:r w:rsidRPr="00F313BB">
        <w:rPr>
          <w:rFonts w:ascii="Times New Roman" w:hAnsi="Times New Roman" w:cs="Times New Roman"/>
          <w:sz w:val="28"/>
          <w:szCs w:val="28"/>
        </w:rPr>
        <w:t>.</w:t>
      </w:r>
    </w:p>
    <w:p w:rsidR="00F479F6" w:rsidRPr="00F313BB" w:rsidRDefault="00F479F6" w:rsidP="00F47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BB">
        <w:rPr>
          <w:rFonts w:ascii="Times New Roman" w:hAnsi="Times New Roman" w:cs="Times New Roman"/>
          <w:sz w:val="28"/>
          <w:szCs w:val="28"/>
        </w:rPr>
        <w:t>Также используются следующие методы сбора информации:</w:t>
      </w:r>
      <w:r>
        <w:rPr>
          <w:rFonts w:ascii="Times New Roman" w:hAnsi="Times New Roman" w:cs="Times New Roman"/>
          <w:sz w:val="28"/>
          <w:szCs w:val="28"/>
        </w:rPr>
        <w:t xml:space="preserve"> мониторинг деятельности</w:t>
      </w:r>
      <w:r w:rsidRPr="00F313B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мониторинг деятельности муниципальных органов управления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9F6" w:rsidRPr="00F313BB" w:rsidRDefault="00F479F6" w:rsidP="00F47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BB">
        <w:rPr>
          <w:rFonts w:ascii="Times New Roman" w:hAnsi="Times New Roman" w:cs="Times New Roman"/>
          <w:sz w:val="28"/>
          <w:szCs w:val="28"/>
        </w:rPr>
        <w:t>Для проведения мониторинга Региональным центром разрабатываются формы мониторинга и способы обработки информации. Мониторинг проводится посредством электронных ресурсов.</w:t>
      </w:r>
    </w:p>
    <w:p w:rsidR="00F479F6" w:rsidRPr="00F313BB" w:rsidRDefault="00F479F6" w:rsidP="00F47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BB">
        <w:rPr>
          <w:rFonts w:ascii="Times New Roman" w:hAnsi="Times New Roman" w:cs="Times New Roman"/>
          <w:sz w:val="28"/>
          <w:szCs w:val="28"/>
        </w:rPr>
        <w:t>Методы обработки информации: количественный и качественный анализы полученной информации.</w:t>
      </w:r>
    </w:p>
    <w:p w:rsidR="00F479F6" w:rsidRPr="00F313BB" w:rsidRDefault="00F479F6" w:rsidP="00F47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BB">
        <w:rPr>
          <w:rFonts w:ascii="Times New Roman" w:hAnsi="Times New Roman" w:cs="Times New Roman"/>
          <w:sz w:val="28"/>
          <w:szCs w:val="28"/>
        </w:rPr>
        <w:t>Количественный анализ полученной информации: по каждому показателю определяется минимальные и максимальные значения, выявленные в ходе мониторинга.</w:t>
      </w:r>
    </w:p>
    <w:p w:rsidR="00F479F6" w:rsidRPr="00F313BB" w:rsidRDefault="00F479F6" w:rsidP="00F47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BB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Качественный анализ полученной информации позволит определить проблемные зоны и затруднения в реализации региональной системы </w:t>
      </w:r>
      <w:r w:rsidRPr="00F313BB">
        <w:rPr>
          <w:rFonts w:ascii="Times New Roman" w:hAnsi="Times New Roman" w:cs="Times New Roman"/>
          <w:sz w:val="28"/>
          <w:szCs w:val="28"/>
        </w:rPr>
        <w:br/>
        <w:t>и выделить приоритетные направления, способствующие повышению эффективности ее реализации.</w:t>
      </w:r>
    </w:p>
    <w:p w:rsidR="00F479F6" w:rsidRPr="00F313BB" w:rsidRDefault="00F479F6" w:rsidP="00F47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BB">
        <w:rPr>
          <w:rFonts w:ascii="Times New Roman" w:hAnsi="Times New Roman" w:cs="Times New Roman"/>
          <w:sz w:val="28"/>
          <w:szCs w:val="28"/>
        </w:rPr>
        <w:t>Информация о реализации Региональной системы показывает эффективность реализации настоящей системы и  способствует  повышению качества реализуемых мер и принимаемых управленческих решений.</w:t>
      </w:r>
    </w:p>
    <w:p w:rsidR="00F479F6" w:rsidRDefault="00F479F6" w:rsidP="00F479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00"/>
        </w:rPr>
      </w:pPr>
    </w:p>
    <w:p w:rsidR="00F313BB" w:rsidRDefault="00F313BB" w:rsidP="00F47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3BB" w:rsidRDefault="00F313BB" w:rsidP="00F47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3BB" w:rsidRDefault="00F313BB" w:rsidP="00F47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79F6" w:rsidRDefault="00F479F6" w:rsidP="00F479F6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5. Мониторинг показателей</w:t>
      </w:r>
    </w:p>
    <w:p w:rsidR="00F479F6" w:rsidRDefault="00F479F6" w:rsidP="00F479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</w:pP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Мониторинг показателей Региональной системы (далее именуется – мониторинг) организуется Региональным центром.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рамках мониторинга определяются эффективные практики выявления, развития и поддержки талантливых детей и молодежи.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проводится в сроки, указанные в таблице 1, </w:t>
      </w:r>
      <w:r>
        <w:rPr>
          <w:rFonts w:ascii="Times New Roman" w:hAnsi="Times New Roman" w:cs="Times New Roman"/>
          <w:sz w:val="28"/>
          <w:szCs w:val="28"/>
        </w:rPr>
        <w:br/>
        <w:t>и предполагает проведение следующих мероприятий: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централизованный мониторинг представленных показателей эффективности реализации Региональной системы, предполагающий сбор, обработку, хранение и распространение информации по вопросам: 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обеспечения нормативно-правового регулирования и научно-методического сопровождения работы с талантливыми детьми и молодежью;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создания кадровых, финансовых, материально-технических условий для реализации региональной системы;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качества управленческой деятельности по реализации региональной системы в разрезе образовательных организаций,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регионального уровней; 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корректирующих мероприятий, принятие управленческих решений, направленных на повышение эффективности реализации региональной системы; 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всех заинтересованных сторон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показателей эффективности реализации региональной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реализуемых мероприятиях по повышению эффективности реализации региональной системы.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Циклограмма мониторинга:</w:t>
      </w:r>
    </w:p>
    <w:tbl>
      <w:tblPr>
        <w:tblW w:w="0" w:type="auto"/>
        <w:tblLayout w:type="fixed"/>
        <w:tblLook w:val="0000"/>
      </w:tblPr>
      <w:tblGrid>
        <w:gridCol w:w="4076"/>
        <w:gridCol w:w="2411"/>
        <w:gridCol w:w="3006"/>
      </w:tblGrid>
      <w:tr w:rsidR="00F479F6" w:rsidTr="00A804C1">
        <w:trPr>
          <w:trHeight w:val="23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479F6" w:rsidTr="00A804C1">
        <w:trPr>
          <w:trHeight w:val="23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Региональное исследование эффективности реализации Региональной системы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3C0350">
            <w:pPr>
              <w:tabs>
                <w:tab w:val="left" w:pos="45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январь-март, ежегодно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313BB" w:rsidP="00A804C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попечительства,</w:t>
            </w:r>
          </w:p>
          <w:p w:rsidR="00F479F6" w:rsidRPr="00F313BB" w:rsidRDefault="00F313BB" w:rsidP="00A804C1">
            <w:pPr>
              <w:tabs>
                <w:tab w:val="left" w:pos="45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79F6" w:rsidRPr="00F313BB"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 образовательных организаций</w:t>
            </w:r>
            <w:r w:rsidR="00F479F6" w:rsidRPr="00F31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9F6" w:rsidTr="00A804C1">
        <w:trPr>
          <w:trHeight w:val="23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F313B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Pr="00F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эффективности реализации региональной системы</w:t>
            </w:r>
            <w:proofErr w:type="gramEnd"/>
          </w:p>
          <w:p w:rsidR="00F479F6" w:rsidRPr="00F313BB" w:rsidRDefault="00F479F6" w:rsidP="00A80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3C0350">
            <w:pPr>
              <w:tabs>
                <w:tab w:val="left" w:pos="45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апрель-май, </w:t>
            </w:r>
            <w:r w:rsidRPr="00F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3C0350" w:rsidP="00A804C1">
            <w:pPr>
              <w:tabs>
                <w:tab w:val="left" w:pos="45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опеки и попечительства</w:t>
            </w:r>
          </w:p>
        </w:tc>
      </w:tr>
      <w:tr w:rsidR="00F479F6" w:rsidTr="00A804C1">
        <w:trPr>
          <w:trHeight w:val="23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A804C1">
            <w:pPr>
              <w:spacing w:after="0" w:line="240" w:lineRule="auto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адресных рекомендаций, мер и мероприятий</w:t>
            </w:r>
          </w:p>
          <w:p w:rsidR="00F479F6" w:rsidRPr="00F313BB" w:rsidRDefault="00F479F6" w:rsidP="00A80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F479F6" w:rsidP="003C0350">
            <w:pPr>
              <w:tabs>
                <w:tab w:val="left" w:pos="45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3BB">
              <w:rPr>
                <w:rFonts w:ascii="Times New Roman" w:hAnsi="Times New Roman" w:cs="Times New Roman"/>
                <w:sz w:val="28"/>
                <w:szCs w:val="28"/>
              </w:rPr>
              <w:t>июнь, ежегодно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F313BB" w:rsidRDefault="003C0350" w:rsidP="00A804C1">
            <w:pPr>
              <w:tabs>
                <w:tab w:val="left" w:pos="45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</w:t>
            </w:r>
          </w:p>
        </w:tc>
      </w:tr>
    </w:tbl>
    <w:p w:rsidR="00F479F6" w:rsidRDefault="00F479F6" w:rsidP="00F479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00"/>
        </w:rPr>
      </w:pPr>
    </w:p>
    <w:p w:rsidR="003C0350" w:rsidRDefault="003C0350" w:rsidP="00F4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50" w:rsidRDefault="003C0350" w:rsidP="00F4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9F6" w:rsidRDefault="00F479F6" w:rsidP="00F479F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6. Анализ результатов мониторинга</w:t>
      </w:r>
    </w:p>
    <w:p w:rsidR="00F479F6" w:rsidRDefault="00F479F6" w:rsidP="00F4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муниципальных и региональных показателей осуществляется ежегодно н</w:t>
      </w:r>
      <w:r w:rsidR="003C0350">
        <w:rPr>
          <w:rFonts w:ascii="Times New Roman" w:hAnsi="Times New Roman" w:cs="Times New Roman"/>
          <w:sz w:val="28"/>
          <w:szCs w:val="28"/>
        </w:rPr>
        <w:t xml:space="preserve">а основании данных, полученных </w:t>
      </w:r>
      <w:r>
        <w:rPr>
          <w:rFonts w:ascii="Times New Roman" w:hAnsi="Times New Roman" w:cs="Times New Roman"/>
          <w:sz w:val="28"/>
          <w:szCs w:val="28"/>
        </w:rPr>
        <w:t>в результате проведения мероприятий по мониторингу, и используется для разработки адресных рекомендаций, мероприятий и принятия управленческих решений.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Аналитические справки по результатам мониторинга региональный центр представляет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для координации работы по проведении оценки региональных механизмов управления качеством образования в Волгоградской области. 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аналитических справках конкретизированы выводы, разработанные </w:t>
      </w:r>
      <w:r>
        <w:rPr>
          <w:rFonts w:ascii="Times New Roman" w:hAnsi="Times New Roman" w:cs="Times New Roman"/>
          <w:sz w:val="28"/>
          <w:szCs w:val="28"/>
        </w:rPr>
        <w:br/>
        <w:t>с учетом проведенного кластерного анализа, а также обозначены факторы, влияющие на результаты анализа по направлениям: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выявления способностей и талантов у детей </w:t>
      </w:r>
      <w:r>
        <w:rPr>
          <w:rFonts w:ascii="Times New Roman" w:hAnsi="Times New Roman" w:cs="Times New Roman"/>
          <w:sz w:val="28"/>
          <w:szCs w:val="28"/>
        </w:rPr>
        <w:br/>
        <w:t>и молодежи;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поддержки способностей и талантов у детей </w:t>
      </w:r>
      <w:r>
        <w:rPr>
          <w:rFonts w:ascii="Times New Roman" w:hAnsi="Times New Roman" w:cs="Times New Roman"/>
          <w:sz w:val="28"/>
          <w:szCs w:val="28"/>
        </w:rPr>
        <w:br/>
        <w:t>и молодежи;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развития способностей и талантов у детей </w:t>
      </w:r>
      <w:r>
        <w:rPr>
          <w:rFonts w:ascii="Times New Roman" w:hAnsi="Times New Roman" w:cs="Times New Roman"/>
          <w:sz w:val="28"/>
          <w:szCs w:val="28"/>
        </w:rPr>
        <w:br/>
        <w:t>и молодежи;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содействия в поступлении способных </w:t>
      </w:r>
      <w:r>
        <w:rPr>
          <w:rFonts w:ascii="Times New Roman" w:hAnsi="Times New Roman" w:cs="Times New Roman"/>
          <w:sz w:val="28"/>
          <w:szCs w:val="28"/>
        </w:rPr>
        <w:br/>
        <w:t>и талантливых детей и молодежи в профессиональные образовательные организации и образовательные организации высшего образования;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подготовки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br/>
        <w:t>по вопросам развития способностей и талантов.</w:t>
      </w:r>
    </w:p>
    <w:p w:rsidR="00F479F6" w:rsidRDefault="00F479F6" w:rsidP="00F4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F479F6" w:rsidRDefault="00F479F6" w:rsidP="00F479F6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7. Адресные рекомендации по результатам анализа</w:t>
      </w:r>
    </w:p>
    <w:p w:rsidR="00F479F6" w:rsidRDefault="00F479F6" w:rsidP="00F47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анализа мониторинга разрабатываются рекомендации, которые адресованы:</w:t>
      </w:r>
    </w:p>
    <w:p w:rsidR="00F479F6" w:rsidRDefault="00F479F6" w:rsidP="00F479F6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организаций;</w:t>
      </w:r>
    </w:p>
    <w:p w:rsidR="00F479F6" w:rsidRDefault="00F479F6" w:rsidP="00F479F6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>педагогам образовательных организаций;</w:t>
      </w:r>
    </w:p>
    <w:p w:rsidR="00F479F6" w:rsidRDefault="00F479F6" w:rsidP="00F479F6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>обучающимся и родителям (законным представителям)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Адресные рекомендации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и распространение успешных практик по обеспечению эффективной реализации системы выявления, поддержки и развития способностей и талантов у детей и молодежи,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кадровых, финансовых, материально-технических условий для реализации региональной системы,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педагогических работников и руководителей образовательных организаций по выявлению, поддержке и развитию способностей и талантов у детей и молодежи.</w:t>
      </w:r>
    </w:p>
    <w:p w:rsidR="00F479F6" w:rsidRDefault="00F479F6" w:rsidP="00F47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3C0350" w:rsidRDefault="003C0350" w:rsidP="00F47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3C0350" w:rsidRDefault="003C0350" w:rsidP="00F47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3C0350" w:rsidRDefault="003C0350" w:rsidP="00F47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F479F6" w:rsidRDefault="00F479F6" w:rsidP="00F4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Меры, мероприятия</w:t>
      </w:r>
    </w:p>
    <w:p w:rsidR="003C0350" w:rsidRDefault="003C0350" w:rsidP="00F479F6">
      <w:pPr>
        <w:spacing w:after="0" w:line="240" w:lineRule="auto"/>
        <w:jc w:val="center"/>
      </w:pP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Результаты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и региональной системы </w:t>
      </w:r>
      <w:r>
        <w:rPr>
          <w:rFonts w:ascii="Times New Roman" w:eastAsia="Calibri" w:hAnsi="Times New Roman" w:cs="Times New Roman"/>
          <w:sz w:val="28"/>
          <w:szCs w:val="28"/>
        </w:rPr>
        <w:t>являются основой для принятия мер по направлениям:</w:t>
      </w:r>
    </w:p>
    <w:p w:rsidR="00F479F6" w:rsidRDefault="00F479F6" w:rsidP="00F479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23"/>
        <w:gridCol w:w="2407"/>
        <w:gridCol w:w="3115"/>
      </w:tblGrid>
      <w:tr w:rsidR="00F479F6" w:rsidTr="00A804C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479F6" w:rsidTr="00A804C1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мероприятий, направленных на выявление</w:t>
            </w:r>
            <w:r w:rsidRPr="003C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способностей и талантов у детей и молодежи</w:t>
            </w:r>
          </w:p>
        </w:tc>
      </w:tr>
      <w:tr w:rsidR="00F479F6" w:rsidTr="00A804C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F479F6" w:rsidRPr="003C0350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муниципальных/и участие  в региональных мероприятий по выявлению выдающихся способностей и высокой мотивации у детей и молодежи в Волгоградской области </w:t>
            </w:r>
            <w:proofErr w:type="gram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образования, науки и молодежной политики Волгоградской области, комитет культуры Волгоградской области, комитет физической культуры и спорта Волгоградской области,</w:t>
            </w:r>
          </w:p>
          <w:p w:rsidR="00F479F6" w:rsidRPr="003C0350" w:rsidRDefault="003C0350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образования, опеки и попечительства</w:t>
            </w:r>
            <w:r w:rsidR="00F479F6"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общественные </w:t>
            </w:r>
          </w:p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79F6" w:rsidTr="00A804C1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мероприятий, направленных на поддержку способностей и талантов у детей и молодежи</w:t>
            </w:r>
          </w:p>
        </w:tc>
      </w:tr>
      <w:tr w:rsidR="00F479F6" w:rsidTr="00A804C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профильных образовательных смен по направлениям "Наука", "Культура", Спорт"</w:t>
            </w:r>
          </w:p>
          <w:p w:rsidR="00F479F6" w:rsidRPr="003C0350" w:rsidRDefault="00F479F6" w:rsidP="00A80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отбору талантливых детей и </w:t>
            </w: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молодежи во Всероссийские центры "Смена", "Орленок", "Артек", "Сириус"</w:t>
            </w:r>
          </w:p>
          <w:p w:rsidR="00F479F6" w:rsidRPr="003C0350" w:rsidRDefault="00F479F6" w:rsidP="00A80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мероприятий, по отбору талантливых детей и молодежи на присуждение именных стипендий, премий</w:t>
            </w:r>
          </w:p>
          <w:p w:rsidR="00F479F6" w:rsidRPr="003C0350" w:rsidRDefault="00F479F6" w:rsidP="00A80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молодежных инновационных форумов, выставок и конкурсных площадок с привлечением партнеров </w:t>
            </w:r>
            <w:proofErr w:type="spellStart"/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бизнессообщества</w:t>
            </w:r>
            <w:proofErr w:type="spellEnd"/>
          </w:p>
          <w:p w:rsidR="00F479F6" w:rsidRPr="003C0350" w:rsidRDefault="00F479F6" w:rsidP="00A804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 (по отдельному графику)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образования, науки и молодежной политики Волгоградской области, комитет культуры Волгоградской области, </w:t>
            </w: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комитет физической культуры и спорта Волгоградской области,</w:t>
            </w:r>
          </w:p>
          <w:p w:rsidR="003C0350" w:rsidRPr="003C0350" w:rsidRDefault="003C0350" w:rsidP="003C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образования, опеки и попечительства</w:t>
            </w: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F479F6" w:rsidTr="00A804C1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мероприятий, направленных на </w:t>
            </w:r>
            <w:r w:rsidRPr="003C035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и талантов у детей и молодежи</w:t>
            </w:r>
          </w:p>
        </w:tc>
      </w:tr>
      <w:tr w:rsidR="00F479F6" w:rsidTr="00A804C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 дополнительного образования по направлениям: техническая, естественнонаучная, художественная, туристско-краеведческая, физкультурно-спортивная, социально-гуманитарная</w:t>
            </w:r>
          </w:p>
          <w:p w:rsidR="00F479F6" w:rsidRPr="003C0350" w:rsidRDefault="00F479F6" w:rsidP="00A80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F479F6" w:rsidTr="00A804C1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мероприятий, направленных на </w:t>
            </w:r>
            <w:r w:rsidRPr="003C0350">
              <w:rPr>
                <w:rFonts w:ascii="Times New Roman" w:hAnsi="Times New Roman" w:cs="Times New Roman"/>
                <w:sz w:val="28"/>
                <w:szCs w:val="28"/>
              </w:rPr>
              <w:t>содействие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</w:t>
            </w:r>
          </w:p>
        </w:tc>
      </w:tr>
      <w:tr w:rsidR="00F479F6" w:rsidTr="00A804C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стартапов</w:t>
            </w:r>
            <w:proofErr w:type="spellEnd"/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, профессиональных проб, акции "Без турникетов", образовательного проекта "Кадры будущего для регионов"</w:t>
            </w:r>
            <w:r w:rsidRPr="003C03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 молодежного форума "Волга"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образования, науки и молодежной политики Волгоградской области, комитет культуры Волгоградской области, комитет физической культуры и спорта Волгоградской области,</w:t>
            </w:r>
          </w:p>
          <w:p w:rsidR="003C0350" w:rsidRPr="003C0350" w:rsidRDefault="003C0350" w:rsidP="003C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образования, опеки и попечительства</w:t>
            </w: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79F6" w:rsidTr="00A804C1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мероприятий, направленных на </w:t>
            </w:r>
            <w:r w:rsidRPr="003C0350">
              <w:rPr>
                <w:rFonts w:ascii="Times New Roman" w:hAnsi="Times New Roman" w:cs="Times New Roman"/>
                <w:sz w:val="28"/>
                <w:szCs w:val="28"/>
              </w:rPr>
              <w:t>подготовку педагогических работников по вопросам развития способностей и талантов</w:t>
            </w:r>
          </w:p>
        </w:tc>
      </w:tr>
      <w:tr w:rsidR="00F479F6" w:rsidTr="00A804C1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курсов повышения квалификации</w:t>
            </w:r>
            <w:r w:rsidRPr="003C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9F6" w:rsidRPr="003C0350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"Психолого-педагогическая поддержка и организационно-управленческое сопровождение одаренных детей"</w:t>
            </w:r>
          </w:p>
          <w:p w:rsidR="00F479F6" w:rsidRPr="003C0350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конкурса профессионального мастерства "Лучший педагог дополнительного образования"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F6" w:rsidRPr="003C0350" w:rsidRDefault="00F479F6" w:rsidP="00A8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50">
              <w:rPr>
                <w:rFonts w:ascii="Times New Roman" w:hAnsi="Times New Roman" w:cs="Times New Roman"/>
                <w:sz w:val="28"/>
                <w:szCs w:val="28"/>
              </w:rPr>
              <w:t>ГАУ ДПО "ВГАПО"</w:t>
            </w:r>
          </w:p>
        </w:tc>
      </w:tr>
    </w:tbl>
    <w:p w:rsidR="00F479F6" w:rsidRDefault="00F479F6" w:rsidP="00F4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9F6" w:rsidRDefault="00F479F6" w:rsidP="00F479F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9. Управленческие решения</w:t>
      </w:r>
    </w:p>
    <w:p w:rsidR="00F479F6" w:rsidRDefault="00F479F6" w:rsidP="00F479F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Одним из компонентов управленческого цикла является принятие управленческих решений на уровне образовательной организации;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муниципальных органов управления в сфере образования</w:t>
      </w:r>
      <w:r>
        <w:rPr>
          <w:rFonts w:ascii="Times New Roman" w:hAnsi="Times New Roman" w:cs="Times New Roman"/>
          <w:sz w:val="28"/>
          <w:szCs w:val="28"/>
        </w:rPr>
        <w:t>, региональной системы.</w:t>
      </w:r>
    </w:p>
    <w:p w:rsidR="00F479F6" w:rsidRDefault="00F479F6" w:rsidP="00F479F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направлены на совершенствование качества образования и качества условий конкретной образовательной организации, муниципальной и/или региональной системы образования и закрепляются </w:t>
      </w:r>
      <w:r>
        <w:rPr>
          <w:rFonts w:ascii="Times New Roman" w:hAnsi="Times New Roman" w:cs="Times New Roman"/>
          <w:sz w:val="28"/>
          <w:szCs w:val="28"/>
        </w:rPr>
        <w:br/>
        <w:t>в документах: приказах, распоряжениях, постановлениях, концепциях, программах, проектах и пр.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Виды принимаемых управленческих решений:</w:t>
      </w:r>
    </w:p>
    <w:p w:rsidR="00F479F6" w:rsidRDefault="00F479F6" w:rsidP="00F479F6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организующие (например, организация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  <w:t>на выявление и сопровождение талантливых детей и молодежи, различного уровня: школьный, муниципальный, региональный, Всероссийский);</w:t>
      </w:r>
      <w:proofErr w:type="gramEnd"/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активизирующие (например, решение о направлении талантливых детей и молодежи Волгоградской области на профильные образовательные программы во Всероссийские детские центры </w:t>
      </w:r>
      <w:r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Смена</w:t>
      </w:r>
      <w:r>
        <w:rPr>
          <w:rFonts w:ascii="Arial" w:hAnsi="Arial" w:cs="Arial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"Орленок", "Артек", "Сириус");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координирующие (например, решение о проведении мастер-классов, обучающих семинаров, программ повышения квалификации </w:t>
      </w:r>
      <w:r>
        <w:rPr>
          <w:rFonts w:ascii="Times New Roman" w:hAnsi="Times New Roman" w:cs="Times New Roman"/>
          <w:sz w:val="28"/>
          <w:szCs w:val="28"/>
        </w:rPr>
        <w:br/>
        <w:t>и переподготовки для педагогических работников и руководителей образовательных организаций Волгоградской области по вопросам содержания и технологии работы с одаренными детьми);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контролирующие (например, решение о ежеквартальных совещаниях </w:t>
      </w:r>
      <w:r>
        <w:rPr>
          <w:rFonts w:ascii="Times New Roman" w:hAnsi="Times New Roman" w:cs="Times New Roman"/>
          <w:sz w:val="28"/>
          <w:szCs w:val="28"/>
        </w:rPr>
        <w:br/>
        <w:t xml:space="preserve">с руководителями органов управления в сфере образования по эффективности реализации мероприятий региональной системы </w:t>
      </w:r>
      <w:r>
        <w:rPr>
          <w:rFonts w:ascii="Times New Roman" w:hAnsi="Times New Roman" w:cs="Times New Roman"/>
          <w:sz w:val="28"/>
          <w:szCs w:val="28"/>
        </w:rPr>
        <w:br/>
        <w:t>в муниципальном районе (городском округе) Волгоградской области);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стимулирующие (например, решение о поощрении талантливых детей и молодежи, проявивших успехи в обучении, творческой и спортивной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и педагогических работников – победителей и призеров областных конкурсов профессионального мастерства).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нормативных актах указываются сведения о сроках реал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управленческих решений, об участниках и назначении ответственных лиц.</w:t>
      </w:r>
    </w:p>
    <w:p w:rsidR="00F479F6" w:rsidRDefault="00F479F6" w:rsidP="00F4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9F6" w:rsidRDefault="00F479F6" w:rsidP="00F479F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10. Анализ эффективности принятых мер</w:t>
      </w:r>
    </w:p>
    <w:p w:rsidR="00F479F6" w:rsidRDefault="00F479F6" w:rsidP="00F4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анализа проведенных мероприятий, принятых мер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управленческих решений отражаются в отчетном документе, который содержит сведения о динамике показателей мониторинга эффективности региональной системы, сведения о сроках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проведения анализа эффективности мер/мероприятий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Отчетный документ представляется на заседании рабочей группы </w:t>
      </w:r>
      <w:r>
        <w:rPr>
          <w:rFonts w:ascii="Times New Roman" w:hAnsi="Times New Roman" w:cs="Times New Roman"/>
          <w:sz w:val="28"/>
          <w:szCs w:val="28"/>
        </w:rPr>
        <w:t>для координации работы по проведении оценки региональных механизмов управления качеством образования в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решением (далее – Рабочая группа). Состав Рабочей группы определяет наличие или отсутствие проблемных зон по результатам мониторинга эффективности региональной системы по итогам отчетного доклада. Решение закрепляется протоколом.</w:t>
      </w:r>
    </w:p>
    <w:p w:rsidR="00F479F6" w:rsidRPr="00F479F6" w:rsidRDefault="00F479F6" w:rsidP="00F479F6">
      <w:pPr>
        <w:pStyle w:val="a5"/>
        <w:spacing w:after="0" w:line="24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Итогом проведения анализа эффективности принятых мер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и мероприятий по эффективной реализации региональной системы является выводы:</w:t>
      </w:r>
    </w:p>
    <w:p w:rsidR="00F479F6" w:rsidRPr="00F479F6" w:rsidRDefault="00F479F6" w:rsidP="00F479F6">
      <w:pPr>
        <w:pStyle w:val="a5"/>
        <w:spacing w:after="0" w:line="24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достижении </w:t>
      </w:r>
      <w:r>
        <w:rPr>
          <w:rFonts w:ascii="Times New Roman" w:hAnsi="Times New Roman"/>
          <w:sz w:val="28"/>
          <w:szCs w:val="28"/>
          <w:lang w:val="ru-RU"/>
        </w:rPr>
        <w:t>региональной цели по созданию условий для эффективной реализации единой региональной системы выявления, поддержки и развития способностей и талантов у детей и молодежи, их самореализации, профессиональном самоопределении, сохранении психологического и физического здоровья,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решении перечня поставленных задач,</w:t>
      </w:r>
    </w:p>
    <w:p w:rsidR="00F479F6" w:rsidRDefault="00F479F6" w:rsidP="00F47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 определении проблем, которые ложится в основу при выстраивании нового управленческого цикла.</w:t>
      </w:r>
    </w:p>
    <w:p w:rsidR="00F479F6" w:rsidRDefault="00F479F6" w:rsidP="00F479F6">
      <w:pPr>
        <w:spacing w:after="0" w:line="240" w:lineRule="auto"/>
        <w:jc w:val="center"/>
      </w:pPr>
    </w:p>
    <w:p w:rsidR="002D0324" w:rsidRDefault="002D0324"/>
    <w:sectPr w:rsidR="002D0324" w:rsidSect="00896263">
      <w:headerReference w:type="default" r:id="rId9"/>
      <w:headerReference w:type="first" r:id="rId10"/>
      <w:pgSz w:w="11906" w:h="16838"/>
      <w:pgMar w:top="764" w:right="850" w:bottom="568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63" w:rsidRDefault="00896263" w:rsidP="00896263">
      <w:pPr>
        <w:spacing w:after="0" w:line="240" w:lineRule="auto"/>
      </w:pPr>
      <w:r>
        <w:separator/>
      </w:r>
    </w:p>
  </w:endnote>
  <w:endnote w:type="continuationSeparator" w:id="1">
    <w:p w:rsidR="00896263" w:rsidRDefault="00896263" w:rsidP="0089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63" w:rsidRDefault="00896263" w:rsidP="00896263">
      <w:pPr>
        <w:spacing w:after="0" w:line="240" w:lineRule="auto"/>
      </w:pPr>
      <w:r>
        <w:separator/>
      </w:r>
    </w:p>
  </w:footnote>
  <w:footnote w:type="continuationSeparator" w:id="1">
    <w:p w:rsidR="00896263" w:rsidRDefault="00896263" w:rsidP="0089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63" w:rsidRDefault="00896263">
    <w:pPr>
      <w:pStyle w:val="a6"/>
      <w:jc w:val="center"/>
    </w:pPr>
    <w:r>
      <w:fldChar w:fldCharType="begin"/>
    </w:r>
    <w:r w:rsidR="002D0324">
      <w:instrText xml:space="preserve"> PAGE </w:instrText>
    </w:r>
    <w:r>
      <w:fldChar w:fldCharType="separate"/>
    </w:r>
    <w:r w:rsidR="002B102A">
      <w:rPr>
        <w:noProof/>
      </w:rPr>
      <w:t>8</w:t>
    </w:r>
    <w:r>
      <w:fldChar w:fldCharType="end"/>
    </w:r>
  </w:p>
  <w:p w:rsidR="00896263" w:rsidRDefault="008962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63" w:rsidRDefault="0089626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9F6"/>
    <w:rsid w:val="00050F4D"/>
    <w:rsid w:val="002B102A"/>
    <w:rsid w:val="002D0324"/>
    <w:rsid w:val="003C0350"/>
    <w:rsid w:val="00896263"/>
    <w:rsid w:val="00B64C35"/>
    <w:rsid w:val="00E40E4E"/>
    <w:rsid w:val="00F2636B"/>
    <w:rsid w:val="00F313BB"/>
    <w:rsid w:val="00F4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79F6"/>
    <w:rPr>
      <w:b/>
      <w:bCs/>
    </w:rPr>
  </w:style>
  <w:style w:type="character" w:styleId="a4">
    <w:name w:val="Hyperlink"/>
    <w:rsid w:val="00F479F6"/>
    <w:rPr>
      <w:color w:val="0000FF"/>
      <w:u w:val="single"/>
    </w:rPr>
  </w:style>
  <w:style w:type="paragraph" w:styleId="a5">
    <w:name w:val="List Paragraph"/>
    <w:basedOn w:val="a"/>
    <w:qFormat/>
    <w:rsid w:val="00F479F6"/>
    <w:pPr>
      <w:suppressAutoHyphens/>
      <w:ind w:left="720"/>
      <w:contextualSpacing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ConsPlusTitle">
    <w:name w:val="ConsPlusTitle"/>
    <w:rsid w:val="00F479F6"/>
    <w:pPr>
      <w:widowControl w:val="0"/>
      <w:suppressAutoHyphens/>
      <w:autoSpaceDE w:val="0"/>
    </w:pPr>
    <w:rPr>
      <w:rFonts w:ascii="Calibri" w:eastAsia="Times New Roman" w:hAnsi="Calibri" w:cs="Calibri"/>
      <w:b/>
      <w:lang w:eastAsia="zh-CN"/>
    </w:rPr>
  </w:style>
  <w:style w:type="paragraph" w:styleId="a6">
    <w:name w:val="header"/>
    <w:basedOn w:val="a"/>
    <w:link w:val="a7"/>
    <w:rsid w:val="00F479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character" w:customStyle="1" w:styleId="a7">
    <w:name w:val="Верхний колонтитул Знак"/>
    <w:basedOn w:val="a0"/>
    <w:link w:val="a6"/>
    <w:rsid w:val="00F479F6"/>
    <w:rPr>
      <w:rFonts w:ascii="Calibri" w:eastAsia="Times New Roman" w:hAnsi="Calibri" w:cs="Times New Roman"/>
      <w:lang w:val="en-US" w:eastAsia="zh-CN" w:bidi="en-US"/>
    </w:rPr>
  </w:style>
  <w:style w:type="paragraph" w:styleId="a8">
    <w:name w:val="No Spacing"/>
    <w:aliases w:val="основа"/>
    <w:link w:val="a9"/>
    <w:uiPriority w:val="99"/>
    <w:qFormat/>
    <w:rsid w:val="00F479F6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styleId="aa">
    <w:name w:val="Normal (Web)"/>
    <w:basedOn w:val="a"/>
    <w:uiPriority w:val="99"/>
    <w:rsid w:val="0005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основа Знак"/>
    <w:link w:val="a8"/>
    <w:uiPriority w:val="99"/>
    <w:locked/>
    <w:rsid w:val="00050F4D"/>
    <w:rPr>
      <w:rFonts w:ascii="Calibri" w:eastAsia="Times New Roman" w:hAnsi="Calibri" w:cs="Times New Roman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let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lgograd.pfd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volgane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5583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Shumilina_DY</cp:lastModifiedBy>
  <cp:revision>5</cp:revision>
  <dcterms:created xsi:type="dcterms:W3CDTF">2021-09-22T09:56:00Z</dcterms:created>
  <dcterms:modified xsi:type="dcterms:W3CDTF">2021-09-22T12:03:00Z</dcterms:modified>
</cp:coreProperties>
</file>